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- 15 - zajęcia laboratoryjne.
2) Praca własna studenta - 15 - przygotowanie do ćwiczeń, wykonanie sprawozdań.
Łącznie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- 15 godz.- zajęcia laboratoryjne.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Liczba godzin kontaktowych - 15 godz.- zajęcia laboratoryjne.
2) Praca własna studenta - 15 godz.- przygotowanie do ćwiczeń,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umięjętności nabyte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laboratoryjnych, testy zaliczeniowe.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
Dodatkowa literatura: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ML.NK428_W1: </w:t>
      </w:r>
    </w:p>
    <w:p>
      <w:pPr/>
      <w:r>
        <w:rPr/>
        <w:t xml:space="preserve">							Ugruntowana wiedza z zakresu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ML.NK428_W2: </w:t>
      </w:r>
    </w:p>
    <w:p>
      <w:pPr/>
      <w:r>
        <w:rPr/>
        <w:t xml:space="preserve">							Znajomość różnych metod doświadczalnych w mechanice ciała stałego.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ML.NK428_U2: </w:t>
      </w:r>
    </w:p>
    <w:p>
      <w:pPr/>
      <w:r>
        <w:rPr/>
        <w:t xml:space="preserve">							Umiejętność oceny wyników i analizy błędów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2026-09-30T22:04:48+02:00</dcterms:created>
  <dcterms:modified xsi:type="dcterms:W3CDTF">2026-09-30T22:04:48+02:00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