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wykłady - 30 godz.,
b) ćwiczenia - 15 godz,
c) konsultacje - 3 godz.,
d) egzamin - 2 godz. 
2) Praca własna studenta - 75 godz.:
a) przygotowanie do kolokwium nr 1 - 15 godz.,
b) przygotowanie do kolokwium nr 2 - 15 godz.,
c) przygotowanie do egzaminu - 10 godz.,
d) bieżące przygotowywanie się do zajęć, studia literaturowe - 35 godz.,
Łącznie - 125 godzin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godz.,
b) ćwiczenia - 15 godz.,
c) konsultacje - 3 godz.,
d) egzamin - 2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płynów. Nauczenie technik rozwiązywania elementarnych problemów inżynierskich w zakresie statyki i dynamiki przepływów. Wprowadzenie do wybranych teorii szczegółowych (warstwa przyścienna, turbulencja).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Podobieństwo przepływów. 
10. Elementy hydrauliki: ruch cieczy lepkiej przez przewody, równanie Bernoulliego z członami opisującymi straty ciśnienia. 
11. Wstęp do teorii warstwy przyściennej: równania Prandtla, grubość warstwy, rozwiązanie Blasiusa, całkowe równanie von Karmana i jego zastosowania, zjawisko oderwania warstwy przyściennej. 
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kolokwia. Na zakończenie egzamin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Prosnak W.J.: Równania klasycznej mechaniki płynów. PWN, Warszawa, 2006. 
2. Gryboś R.: Podstawy mechaniki płynów. PWN, Warszawa, 1998.
3. Tesch K.: Mechanika płynów. Wydawnictwo Politechniki Gdańskiej, Gdańsk, 2008. 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ML.NW122_W1: </w:t>
      </w:r>
    </w:p>
    <w:p>
      <w:pPr/>
      <w:r>
        <w:rPr/>
        <w:t xml:space="preserve">							Zna podstawy statyki i kinematyki ośrodka ciągłego.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 i 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ML.NW122_W4: </w:t>
      </w:r>
    </w:p>
    <w:p>
      <w:pPr/>
      <w:r>
        <w:rPr/>
        <w:t xml:space="preserve">							Ma elementarną wiedzę w zakresie podstaw dynamiki gazów.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 nr 1 i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 nr 1 i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 nr 1 i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2025-05-07T22:17:54+02:00</dcterms:created>
  <dcterms:modified xsi:type="dcterms:W3CDTF">2025-05-07T22:17:54+02:00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