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Zielińska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godz.,
b) ćwiczenie - 15 godz.,
c) konsultacje - 5 godz.
2) Praca własna - 65 godz., w tym:
a) bieżące przygotowywanie się do ćwiczeń i wykładów, studia literaturowe, rozwiązywanie zadań (zadań przekazywanych studentom w trakcie trwania semestru) - 30 godz.,
b) przygotowywanie się do kolokwiów - 24  godz.,
c) przygotowywanie się do egzaminu - 15 godz.
Razem: 115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 - 30 godz.,
b) ćwiczenie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przedmiotu "Fizyka Inżynierska".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 osób, ćwiczenia - 30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na zakończenie semestru -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 elektryków – praca zbiorowa WNT 2004.
2) Laboratorium elektrotechniki dla mechaników, Oficyna Wyd. PW 2004.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są podstawą dla innych przedmiotów: "Elektrotechnika II", "Elektronika", "Maszyny Elektryczne", "Przesyłanie Energii Elektrycznej i Technika Zabezpieczeń".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ML.NW113A_W1: </w:t>
      </w:r>
    </w:p>
    <w:p>
      <w:pPr/>
      <w:r>
        <w:rPr/>
        <w:t xml:space="preserve">							Student zna prawa Ohma i Kirchhoffa dla obwodów elektrycznych i magnetycznych.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ML.NW113A_W2: </w:t>
      </w:r>
    </w:p>
    <w:p>
      <w:pPr/>
      <w:r>
        <w:rPr/>
        <w:t xml:space="preserve">							Student wie jak wytwarzany jest prąd trójfazowy i rozumie stosowanie układów trójfazowych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ML.NW113A_W3: </w:t>
      </w:r>
    </w:p>
    <w:p>
      <w:pPr/>
      <w:r>
        <w:rPr/>
        <w:t xml:space="preserve">							Student rozumie podstawy działania maszyn 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ML.NW113A_U1: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ML.NW113A_U2: </w:t>
      </w:r>
    </w:p>
    <w:p>
      <w:pPr/>
      <w:r>
        <w:rPr/>
        <w:t xml:space="preserve">							Student umie porównać i zastosować podstawowe maszyny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ML.NW113A_U3: </w:t>
      </w:r>
    </w:p>
    <w:p>
      <w:pPr/>
      <w:r>
        <w:rPr/>
        <w:t xml:space="preserve">														Student potrafi opisać i rozwiązać prosty obwód magnetyczny.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ML.NW113A_U4: </w:t>
      </w:r>
    </w:p>
    <w:p>
      <w:pPr/>
      <w:r>
        <w:rPr/>
        <w:t xml:space="preserve">							Student potrafi dobrać podstawowe obwody ochrony przeciwporażeniowej w instalacjach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2026-10-21T14:48:14+02:00</dcterms:created>
  <dcterms:modified xsi:type="dcterms:W3CDTF">2026-10-21T14:48:14+02:00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