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cywilizacji zachodu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godz., w tym
a) wykład - 30 godz.
2) Praca własna studenta: 20 godz., w tym
a) 3 godz. - przygotowanie się do wykładów,
b) 17 godz. - przygotowanie się studenta do 2 kolokwiów.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godz. kontaktowych 30, w tym 
a)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liczby studentów - 150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podziałami w cywilizacji Zachodu
C2. Zapoznanie się z czynnikami destrukcyjnymi w cywilizacji Zachodu. 
C3. Zdobycie wiedzy o filozoficzno-społecznych uwarunkowaniach działalności inżynierskiej.
C4. Zdobycie kompetencji w sprawie uświadomienia wielkiej wagi środków masowego przekazu, ich roli pozytywnej i negatywnej
C5 . Zdobycie kompetencji w sprawie uświadomienia roli społecznej absolwenta uczelni technicznej i rangi edukacji w życiu społecznym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Źródła cywilizacji Zachodu: filozofia grecka, wczesne chrześcijaństwo, prawo rzymskie
2.	Fundamenty cywilizacji Zachodu: chrześcijaństwo, nauki przyrodnicze oraz demokracja i technologia.
3.	Procesy globalizacyjne w świecie.
4.	Cywilizacja Zachodu a inne cywilizacje.
5.	Dwie strony cywilizacji Zachodu: zachowawcza i postępowa.
6.	Czynniki rozkładowe: osłabianie sił dośrodkowych i powiększanie sił odśrodkowych.
7.	Stosunek do kary śmierci, aborcji, eutanazji, klonowania.
8.	Jaką rolę spełnia "polityczna poprawność"?
9.	Problemy demograficzne w cywilizacji Zachodu.
10.	Destrukcyjna rola anarchizmu politycznego, społecznego, prawniczego, edukacyjnego.
11.	Jednostka w ponowoczesności.
12.	Rozwój technologiczny a kultura duchowa - nadzieje i zagrożenia
13.	Rola społeczna inteligencji technicznej
14.	Szkolnictwo w epoce duchowego zamętu.
15.	Rola mediów. Rola dziennikarzy. Czy dziennikarze są czwartą władzą?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Buchanan, Śmierć Zachodu, Wrocław 2005 (wybrany fragment).
2.	Wokół wartości europejskich. Wybrane problemy, red. K. Gutowska, M. Maciejczak, Warszawa 2010 (wybrany fragment)
3.	Z. Musiał, B. Wolniewicz, Ksenofobia i wspólnota. Przyczynek do filozofii człowieka,  Komorów 2010 (wybrany fragment)
4.	B. Wolniewicz,  O Polsce i życiu. Refleksje filozoficzne i polityczne, Komorów 2011 (wybrany fragment)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ML.NK708_W01: </w:t>
      </w:r>
    </w:p>
    <w:p>
      <w:pPr/>
      <w:r>
        <w:rPr/>
        <w:t xml:space="preserve">							Ma podstawową wiedzę niezbędną do rozumienia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ML.NK708_K01: </w:t>
      </w:r>
    </w:p>
    <w:p>
      <w:pPr/>
      <w:r>
        <w:rPr/>
        <w:t xml:space="preserve">							Rozumie potrzebę ciągłego dokształcania się. 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ML.NK708_K02: </w:t>
      </w:r>
    </w:p>
    <w:p>
      <w:pPr/>
      <w:r>
        <w:rPr/>
        <w:t xml:space="preserve">							Ma świadomość roli społecznej absolwenta uczelni technicznej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MiBM1_K02, MiBM1_K06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T1A_K01</w:t>
      </w:r>
    </w:p>
    <w:p>
      <w:pPr>
        <w:keepNext w:val="1"/>
        <w:spacing w:after="10"/>
      </w:pPr>
      <w:r>
        <w:rPr>
          <w:b/>
          <w:bCs/>
        </w:rPr>
        <w:t xml:space="preserve">Efekt ML.NK708_K03: </w:t>
      </w:r>
    </w:p>
    <w:p>
      <w:pPr/>
      <w:r>
        <w:rPr/>
        <w:t xml:space="preserve">							Ma świadomość roli społecznej środków masowego przekazu, potrafi dostrzec ich pozytywną i negatywną funkcję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MiBM1_K02, MiBM1_K05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2026-10-01T16:00:40+02:00</dcterms:created>
  <dcterms:modified xsi:type="dcterms:W3CDTF">2026-10-01T16:00:40+02:00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