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Marek Matyjewski, 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34, w tym:
a) wykłady  - 15 godz.,
b) ćwiczenia   – 15 godz.,
c) konsultacje – 4 godz.
2. Praca własna studenta – 46 godzin, w tym:
a) 10 godz. – przygotowywanie się do kolokwiów,
b) 16 godz. – realizacja prac domowych,
c) 10 godz. przygotowywanie się do ćwiczeń (analiza literatury),
d) 10 godz. –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34, w tym:
a) wykłady  - 15 godz.,
b) ćwiczenia   – 15 godz.,
c) konsultacje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nabyte przez studentów w ramach przedmiotów: "Podstawy Konstrukcji Maszyn I",  "Mechanika II". </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W trakcie trwania semestru: trzy kolokwia, krótkie sprawdziany dodatkowe (kartkówki) w trakcie zajęć, dyskusje, ocena zadań domowych.
Na zakończenie semestru: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AiR1_W01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AiR1_W10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AiR1_W16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zajęć.ocena zadań domowych.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zajęć.ocena zadań domowych.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zajęć.ocena zadań domowych.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zajęć.ocena zadań domowych. Egzamin.</w:t>
      </w:r>
    </w:p>
    <w:p>
      <w:pPr>
        <w:spacing w:before="20" w:after="190"/>
      </w:pPr>
      <w:r>
        <w:rPr>
          <w:b/>
          <w:bCs/>
        </w:rPr>
        <w:t xml:space="preserve">Powiązane charakterystyki kierunkowe: </w:t>
      </w:r>
      <w:r>
        <w:rPr/>
        <w:t xml:space="preserve">AiR1_U06</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AiR1_U06</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AiR1_U06</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2025-05-08T10:49:35+02:00</dcterms:created>
  <dcterms:modified xsi:type="dcterms:W3CDTF">2025-05-08T10:49:35+02:00</dcterms:modified>
</cp:coreProperties>
</file>

<file path=docProps/custom.xml><?xml version="1.0" encoding="utf-8"?>
<Properties xmlns="http://schemas.openxmlformats.org/officeDocument/2006/custom-properties" xmlns:vt="http://schemas.openxmlformats.org/officeDocument/2006/docPropsVTypes"/>
</file>