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efekty kierunkowe: </w:t>
      </w:r>
      <w:r>
        <w:rPr/>
        <w:t xml:space="preserve">K_W04, K_W07, K_W13, K_W15</w:t>
      </w:r>
    </w:p>
    <w:p>
      <w:pPr>
        <w:spacing w:before="20" w:after="190"/>
      </w:pPr>
      <w:r>
        <w:rPr>
          <w:b/>
          <w:bCs/>
        </w:rPr>
        <w:t xml:space="preserve">Powiązane efekty obszarowe: </w:t>
      </w:r>
      <w:r>
        <w:rPr/>
        <w:t xml:space="preserve">T1A_W04, T1A_W07, T1A_W03, T1A_W07, T1A_W01, T1A_W02, T1A_W03, T1A_W03</w:t>
      </w:r>
    </w:p>
    <w:p>
      <w:pPr>
        <w:pStyle w:val="Heading3"/>
      </w:pPr>
      <w:bookmarkStart w:id="3" w:name="_Toc3"/>
      <w:r>
        <w:t>Profil ogólnoakademicki - umiejętności</w:t>
      </w:r>
      <w:bookmarkEnd w:id="3"/>
    </w:p>
    <w:p>
      <w:pPr>
        <w:keepNext w:val="1"/>
        <w:spacing w:after="10"/>
      </w:pPr>
      <w:r>
        <w:rPr>
          <w:b/>
          <w:bCs/>
        </w:rPr>
        <w:t xml:space="preserve">Efekt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efekty kierunkowe: </w:t>
      </w:r>
      <w:r>
        <w:rPr/>
        <w:t xml:space="preserve">K_U05, K_U09, K_U13, K_U17, K_U21</w:t>
      </w:r>
    </w:p>
    <w:p>
      <w:pPr>
        <w:spacing w:before="20" w:after="190"/>
      </w:pPr>
      <w:r>
        <w:rPr>
          <w:b/>
          <w:bCs/>
        </w:rPr>
        <w:t xml:space="preserve">Powiązane efekty obszarowe: </w:t>
      </w:r>
      <w:r>
        <w:rPr/>
        <w:t xml:space="preserve">T1A_U05, T1A_U08, T1A_U09, T1A_U09, T1A_U13, T1A_U08, T1A_U09, T1A_U09, T1A_U13</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2026-09-30T15:13:54+02:00</dcterms:created>
  <dcterms:modified xsi:type="dcterms:W3CDTF">2026-09-30T15:13:54+02:00</dcterms:modified>
</cp:coreProperties>
</file>

<file path=docProps/custom.xml><?xml version="1.0" encoding="utf-8"?>
<Properties xmlns="http://schemas.openxmlformats.org/officeDocument/2006/custom-properties" xmlns:vt="http://schemas.openxmlformats.org/officeDocument/2006/docPropsVTypes"/>
</file>