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i wizualizacja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Sawicki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GKWZ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45h wykład,
12h konsultacje i zajęcia stacjonarne,
3h  egzamin,
40h praca własna (korzystanie z literatury, przygotowanie do egzaminu),
40h realizacja zadania projektowego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geometrii i algebry liniowej. Podstawy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podstawowych zagadnień, możliwości realizacyjnych i tendencji rozwojowych grafiki komputerowej, zapoznanie z podstawowymi problemami grafiki oraz metodami i algorytmami stosowanymi do ich rozwiązywania.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zastosowania grafiki komputerowej, grafika rastrowa i wektorowa, sprzęt dla potrzeb grafiki, interfejs użytkownika.
Podstawowe operacje rastrowe wraz z elementarnymi zadaniami geometrii obliczeniowej.
Przekształcenia geometryczne, operacje macierzowe we współrzędnych jednorodnych.
Reprezentacja przestrzeni trójwymiarowej na płaszczyźnie – rzutowanie, kamera i wirtualne studio.
Modelowanie krzywych i powierzchni.
Modelowanie obiektów.
Eliminacja elementów zasłoniętych, algorytmy rozstrzygania widoczności.
Światło, oko i widzenie, modele barw w grafice komputerowej.
Modelowanie oświetlenia, modele odbicia (przenikania) światła.
Oświetlenie globalne, metoda śledzenia promieni, metoda energetyczna.
Dążenie do realizmu, tekstura, elementy animacji.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na podstawie wyników z egzaminu (60%) i zaliczenia projektu (40%). Ocena końcowa zależy od sumy punktów (minimum do zaliczenia wynosi 51% punktów) , przy czym obie części muszą być niezależnie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1.Hughes J.F., van Dam A., McGuire M., Sklar D.F., Foley J.D., Feiner S.K., Akeley K.:
  Computer Graphics: Principles and Practice.third ed. Addison Wesley 2013.
2.Shirley P.: Fundamentals of Computer Graphics, A.K. Peters 2002.  
3.Hearn D., Baker P., M.: Computer Graphics with Open GL, Prentice-Hall 2003.  
4.Zabrodzki J. i inni : Grafika komputerowa, metody i narzędzia, WNT 1994.  
5.Jankowski M.: Elementy grafiki komputerowej, WNT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www.okno.pw.edu.pl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GK_W01: </w:t>
      </w:r>
    </w:p>
    <w:p>
      <w:pPr/>
      <w:r>
        <w:rPr/>
        <w:t xml:space="preserve">ma wiedzę na temat metod i algorytmów stosowanych w grafice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GK_U01: </w:t>
      </w:r>
    </w:p>
    <w:p>
      <w:pPr/>
      <w:r>
        <w:rPr/>
        <w:t xml:space="preserve">potrafi wykorzystać wiedzę z matematyki, optyki i programowania  w tworzeniu grafiki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2025-05-07T08:54:29+02:00</dcterms:created>
  <dcterms:modified xsi:type="dcterms:W3CDTF">2025-05-07T08:54:29+02:00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