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Techniki internetowe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Krystian IGNASIAK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Elektronika i Telekomunikacja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TINM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30 h - udział w wykładach
15 h - przygotowanie do wykładów
25 h - przygotowanie do kolokwiów
  5 h - udział w konsultacjach
ŁĄCZNIE 75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zagadnień dotyczących architektury (pakietowych) sieci komputerowych oraz wykorzystania i programowania komputerów; znajomość podstawowych usług oferowanych w sieci Internet;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zaznajomienie studentów z zasadami budowy i funkcjonowania sieci Internet jako elementu infrastruktury informacyjnej; przedstawienie architektury sieciowej i usługowej oraz zaprezentowanie technologii sieciowych stosowanych i udostępnianych w Internecie; zaznajomienie studentów z zasadami budowy i mechanizmami działania usług (serwisów sieciowych) udostępnianych w Internecie;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podstawowe koncepcje oraz zasady organizacji sieci opartych na stosie protokołów TCP/IP; model warstwowy ISO; zasady realizacji współdziałania warstw; architektura funkcjonalna sieci, możliwości i sposoby realizacji niektórych typów usług internetowych (web, poczta, usługi multimedialne); wydajność, niezawodność, jakość obsługi, bezpieczeństwo usług; architektury protokołów sieciowych;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oceniane kolokwia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materiały wykładowe
B. Sosinsky "Sieci komputerowe", Helion 2011.
wybrane dokumenty IETF (RFC)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https://studia.elka.pw.edu.pl/dir/pub/14Z/TINM.A/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wykład polega na omówieniu wybranych zagadnień wraz z ilustracją niektórych usług realizowanych w Internecie na przykładzie instalacji laboratoryjnych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TINM_W01: </w:t>
      </w:r>
    </w:p>
    <w:p>
      <w:pPr/>
      <w:r>
        <w:rPr/>
        <w:t xml:space="preserve">ma wiedzę w zakresie architektury sieci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TINM_W01: </w:t>
      </w:r>
    </w:p>
    <w:p>
      <w:pPr/>
      <w:r>
        <w:rPr/>
        <w:t xml:space="preserve">ma wiedzę w zakresie architektury sieci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TINM_W02: </w:t>
      </w:r>
    </w:p>
    <w:p>
      <w:pPr/>
      <w:r>
        <w:rPr/>
        <w:t xml:space="preserve">ma wiedzę w zakresie usług sieciowych (web services) oferowanych w Internecie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TINM_W02: </w:t>
      </w:r>
    </w:p>
    <w:p>
      <w:pPr/>
      <w:r>
        <w:rPr/>
        <w:t xml:space="preserve">ma wiedzę w zakresie usług sieciowych (web services) oferowanych w Internecie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TINM_W02: </w:t>
      </w:r>
    </w:p>
    <w:p>
      <w:pPr/>
      <w:r>
        <w:rPr/>
        <w:t xml:space="preserve">ma wiedzę w zakresie usług sieciowych (web services) oferowanych w Internecie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2025-05-10T15:26:36+02:00</dcterms:created>
  <dcterms:modified xsi:type="dcterms:W3CDTF">2025-05-10T15:26:36+02:00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