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elementy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RADECKI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wykładzie
  8 h - przygotowanie do wykładu
 20 h - przygotowanie do czterech testów
   8 h - konsultacje
ŁĄCZNIE 51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omówienie podstawowych właściwości wybranych elementów elektronicznych w powiązaniu z materiałami stosowanymi do ich konstrukcji. Szczegółowo omówiono zagadnienia, których znajomość jest potrzebna w celu świadomego doboru elementów oraz wykorzystania ich właściwości w zastosowaniach radiokomunikacyjnych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rezystywne - 4 h
Rezystory liniowe: materiały rezystywne, podstawowe parametry i charakterystyki rezystorów drutowych, metalizowanych, węglowych i cermetowych. Modele elektryczne. Rezystory nieliniowe: termistory, warystory, fotorezystory, magnetorezystory, piezorezystory. Zastosowania. 
(2) Elementy dielektryczne - 4 h
Polaryzacja elektryczna ośrodków dielektrycznych. Charakterystyka materiałów dielektrycznych stosowanych  w kondensatorach. Właściwości użytkowe kondensatorów ceramicznych, tworzywowych, elektrolitycznych. Modele elektryczne kondensatorów  Zastosowania. 
(3) Elementy magnetyczne - 4 h
Mechanizm oddziaływania magnetyków z polem magnetycznym. Materiały magnetyczne miękkie i twarde. Rdzenie magnetyczne (ferrytowe, permalojowe, amorficzne). Cewki. Transformatory. Magnesy. Materiały stosowane w technice zapisu informacji i podzespołach mikrofalowych.
(4) Elementy piezoelektryczne - 3 h
Właściwości kwarcu, niobianu litu i ceramiki piezoelektrycznej Fale akustyczne w kryształach piezoelektrycznych. Przetworniki piezoelektryczne. Rezonatory kwarcowe. Linie opóźniające. Filtry. Sensory.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testy z zakresu materiałów i elementów rezystywnych, dielektrycznych, magnetycznych i piezoelektrycznych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"Materiały i elementy elektroniczne bierne" Praca zbiorowa pod kierunkiem K. Radeckiego, Oficyna Wydawnicza PW, Warszawa 1991
M. K. Kazimierczuk "High-Frequency Magnetic Components", Wiley, 2013.
R. P. Deshpande "Capacitors: Technology and Trends", Tata McGraw-Hill Education, 2013.
"An Introduction to Piezoelectric Materials and Applications", Stichting Applied Piezo, 2013.
Winncy Y. Du "Resistive, Capacitive, Inductive, and Magnetic Sensor Technologies", CRC Press,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MEM_W02: </w:t>
      </w:r>
    </w:p>
    <w:p>
      <w:pPr/>
      <w:r>
        <w:rPr/>
        <w:t xml:space="preserve">orientuje się w obecnym stanie i trendach rozwojowych biernych elementów radioelektronicznych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2026-08-20T01:07:23+02:00</dcterms:created>
  <dcterms:modified xsi:type="dcterms:W3CDTF">2026-08-20T01:07:23+02:00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