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15h
2. Udział w konwersatorium: 15h
3. Praca własna (łącznie): 45h
a) przygotowanie do zajęć: 10h
b) zapoznanie się z literaturą: 15h
c) przygotowanie referatu  / eseju: 5h
d) praca w grupie: 15h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 Udział w ćwiczeniach: 15h
2. Udział w konwersatorium: 15h
3.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 Udział w ćwiczeniach: 15h
2. Udział w konwersatorium: 15h
3.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
</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poddana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punktów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podstawową wiedzę nt. procesów wpływających na efektywne gospodarowanie finansami osobistymi</w:t>
      </w:r>
    </w:p>
    <w:p>
      <w:pPr>
        <w:spacing w:before="60"/>
      </w:pPr>
      <w:r>
        <w:rPr/>
        <w:t xml:space="preserve">Weryfikacja: </w:t>
      </w:r>
    </w:p>
    <w:p>
      <w:pPr>
        <w:spacing w:before="20" w:after="190"/>
      </w:pPr>
      <w:r>
        <w:rPr/>
        <w:t xml:space="preserve">(1) Zaliczenie pisemne z pytaniami opisowymi lub testowymi lub (2) Realizacja zadanej pracy problemowej lub (3) Mikro-quiz</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S1A_W03, S1A_W07, S1A_W09, S1A_W11, S1A_W11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dokonać porównania produktów kredytowych i lokacyjnych. Umie dokonać wyboru produktu najlepiej spełniającego jego potrzeby. </w:t>
      </w:r>
    </w:p>
    <w:p>
      <w:pPr>
        <w:spacing w:before="60"/>
      </w:pPr>
      <w:r>
        <w:rPr/>
        <w:t xml:space="preserve">Weryfikacja: </w:t>
      </w:r>
    </w:p>
    <w:p>
      <w:pPr>
        <w:spacing w:before="20" w:after="190"/>
      </w:pPr>
      <w:r>
        <w:rPr/>
        <w:t xml:space="preserve">(1) Rozwiązywanie problemów i prezentacja uzasadnienia wyników w czasie dyskusji na zajęciach, lub (2) egzamin pisemny z pytaniami opisowymi lub testowymi, lub (3) realizacja zadanej pracy problemowej </w:t>
      </w:r>
    </w:p>
    <w:p>
      <w:pPr>
        <w:spacing w:before="20" w:after="190"/>
      </w:pPr>
      <w:r>
        <w:rPr>
          <w:b/>
          <w:bCs/>
        </w:rPr>
        <w:t xml:space="preserve">Powiązane efekty kierunkowe: </w:t>
      </w:r>
      <w:r>
        <w:rPr/>
        <w:t xml:space="preserve">K_U03, K_U05</w:t>
      </w:r>
    </w:p>
    <w:p>
      <w:pPr>
        <w:spacing w:before="20" w:after="190"/>
      </w:pPr>
      <w:r>
        <w:rPr>
          <w:b/>
          <w:bCs/>
        </w:rPr>
        <w:t xml:space="preserve">Powiązane efekty obszarowe: </w:t>
      </w:r>
      <w:r>
        <w:rPr/>
        <w:t xml:space="preserve">S1A_U02, S1A_U03, S1A_U06, S1A_U08,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w zespołach projektowych oraz koordynować realizację projektów grupowych.</w:t>
      </w:r>
    </w:p>
    <w:p>
      <w:pPr>
        <w:spacing w:before="60"/>
      </w:pPr>
      <w:r>
        <w:rPr/>
        <w:t xml:space="preserve">Weryfikacja: </w:t>
      </w:r>
    </w:p>
    <w:p>
      <w:pPr>
        <w:spacing w:before="20" w:after="190"/>
      </w:pPr>
      <w:r>
        <w:rPr/>
        <w:t xml:space="preserve">(1) Rozwiązywanie problemów i prezentacja uzasadnienia wyników w czasie dyskusji na zajęciach, lub (2) realizacja zadanej pracy problemowej </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2026-10-02T18:06:14+02:00</dcterms:created>
  <dcterms:modified xsi:type="dcterms:W3CDTF">2026-10-02T18:06:14+02:00</dcterms:modified>
</cp:coreProperties>
</file>

<file path=docProps/custom.xml><?xml version="1.0" encoding="utf-8"?>
<Properties xmlns="http://schemas.openxmlformats.org/officeDocument/2006/custom-properties" xmlns:vt="http://schemas.openxmlformats.org/officeDocument/2006/docPropsVTypes"/>
</file>