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15h
2. Udział w konwersatorium: 15h
3. Praca własna (łącznie): 45h
a) przygotowanie do zajęć: 10h
b) zapoznanie się z literaturą: 15h
c) przygotowanie referatu  / eseju: 5h
d) praca w grupie: 15h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 Udział w ćwiczeniach: 15h
2. Udział w konwersatorium: 15h
3.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 Udział w ćwiczeniach: 15h
2. Udział w konwersatorium: 15h
3.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
</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poddana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punktów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podstawową wiedzę nt. procesów wpływających na efektywne gospodarowanie finansami osobistymi</w:t>
      </w:r>
    </w:p>
    <w:p>
      <w:pPr>
        <w:spacing w:before="60"/>
      </w:pPr>
      <w:r>
        <w:rPr/>
        <w:t xml:space="preserve">Weryfikacja: </w:t>
      </w:r>
    </w:p>
    <w:p>
      <w:pPr>
        <w:spacing w:before="20" w:after="190"/>
      </w:pPr>
      <w:r>
        <w:rPr/>
        <w:t xml:space="preserve">(1) Zaliczenie pisemne z pytaniami opisowymi lub testowymi lub (2) Realizacja zadanej pracy problemowej lub (3) Mikro-quiz</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porównania produktów kredytowych i lokacyjnych. Umie dokonać wyboru produktu najlepiej spełniającego jego potrzeby.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w zespołach projektowych oraz koordynować realizację projektów grupowych.</w:t>
      </w:r>
    </w:p>
    <w:p>
      <w:pPr>
        <w:spacing w:before="60"/>
      </w:pPr>
      <w:r>
        <w:rPr/>
        <w:t xml:space="preserve">Weryfikacja: </w:t>
      </w:r>
    </w:p>
    <w:p>
      <w:pPr>
        <w:spacing w:before="20" w:after="190"/>
      </w:pPr>
      <w:r>
        <w:rPr/>
        <w:t xml:space="preserve">(1) Rozwiązywanie problemów i prezentacja uzasadnienia wyników w czasie dyskusji na zajęciach, lub (2) realizacja zadanej pracy problemowej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2026-07-28T05:14:15+02:00</dcterms:created>
  <dcterms:modified xsi:type="dcterms:W3CDTF">2026-07-28T05:14:15+02:00</dcterms:modified>
</cp:coreProperties>
</file>

<file path=docProps/custom.xml><?xml version="1.0" encoding="utf-8"?>
<Properties xmlns="http://schemas.openxmlformats.org/officeDocument/2006/custom-properties" xmlns:vt="http://schemas.openxmlformats.org/officeDocument/2006/docPropsVTypes"/>
</file>