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WMEiL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kontaktowych: co najmniej 30 – wykłady / ćwiczenia / laboratoria / projekty.
2.	Praca własna studenta: co najmniej 20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Co najmniej 1,2 punktu ECTS  –  co najmniej 30 godzin kontaktowych –   wykłady / ćwiczenia / laboratoria / projekty.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Od 0 do 2, 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Wymagania wstępne są określane osobno dla każdego z przedmiotów.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Kurs średnio zaawansowany, poszerzający wiedzę i umiejętności z wybranej dziedziny związanej ze studiowaną specjalnością.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Informacje ogólne
• Wszystkie treści oraz efekty kształcenia, zakładane dla kierunku Automatyka i Robotyka i zawartych w nim specjalności, są realizowane w ramach przedmiotów obowiązkowych dla kierunku i specjalności.
•  Przedmioty obieralne wprowadzono do planu zajęć po to, by dać studentom możliwość skorzystania z całej oferty dydaktycznej Wydziału MEiL i rozszerzenia wiedzy oraz umiejętności zgodnie z indywidualnymi zainteresowaniami. 
Zasady wyboru przedmiotów obieralnych na kierunku AiR:
• Wyboru przedmiotu obieralnego dokonuje student w porozumieniu ze swoim opiekunem indywidualnym lub opiekunem specjalności. 
• Jako obieralny może być wybrany dowolny przedmiot z katalogu studiów inżynierskich na Wydziale MEiL, przeznaczony dla innego kierunku studiów lub innej specjalności (przedmiotów zaliczanych „awansem” nie można traktować jako obieralnych).
•  W planie studiów przedmioty obieralne oznaczane są jako wykłady, jednakże wybrany przedmiot może mieć także formę ćwiczeń, laboratorium lub projektu.
•  Liczba punktów ECTS wybranego przedmiotu, realizowanego jako obieralny, nie może być niższa niż liczba punktów przypisana w planie studiów przedmiotowi obieralnemu.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Katalog przedmiotów na stronie www Wydziału MEiL.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Konkretny przedmiot z oferty Wydziału MEIL, realizowany jako przedmiot obieralny, powinien odpowiadać co najmniej 2 punktom ECTS. W niniejszym opisie wskazano dwie godziny wykładów, jednakże wybrany przedmiot może mieć także formę ćwiczeń, laboratorium lub projektu.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PO011_U1: </w:t>
      </w:r>
    </w:p>
    <w:p>
      <w:pPr/>
      <w:r>
        <w:rPr/>
        <w:t xml:space="preserve">							Wszystkie efekty kształcenia, zakładane dla kierunku Automatyka i Robotyka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 Stanowią one uzupełnienie efektów zdefiniowanych dla kierunku AiR.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ramach wybranego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2025-07-04T02:12:41+02:00</dcterms:created>
  <dcterms:modified xsi:type="dcterms:W3CDTF">2025-07-04T02:12:41+02:00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