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15 godz.,
b) ćwiczenia – 15 godz.,
c) laboratoria – 15 godz.,
d) konsultacje – 5 godz.
2. Praca własna studenta: 50 godzin, w tym:
a) realizacja pracy domowej, polegającej  na dokonaniu analizy kinematycznej mechanizmu przy pomocy samodzielnie napisanego programu (w środowisku MATLAB-a) oraz z wykorzystaniem profesjonalnego pakietu do obliczeń metodą układów wieloczłonowych (ADAMS-a) – 35 godz., 
b) przygotowywanie się do testu zaliczeniowego – 15 godz.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15 godz.,
b) ćwiczenia – 15 godz.,
c) laboratoria – 15 godz.,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Położenie i orientacja członów w przestrzeni. Matematyczny opis układu wieloczłonowego w różnych współrzędnych.
2. Ruchliwość i więzy nadmiarowe. Niezależność więzów, usuwanie więzów nadmiarowych.
3. Pary kinematyczne i równania więzów. Więzy kierujące. Obliczanie macierzy Jacobiego.
4. Sformułowanie i rozwiązanie zagadnienia kinematyki. Składanie mechanizmu. Konfiguracje osobliwe.
5. Algorytm i struktura programu do zautomatyzowanej analizy kinematycznej mechanizmów.
6. Siły i momenty sił. Równania ruchu członu sztywnego.
7. Równania ruchu układu wieloczłonowego. Reakcje więzów.
8. Zadania odwrotne i proste dynamiki. Stabilizacja więzów. Struktura programu do zautomatyzowanej analizy dynamicznej mechanizmów.
9. Metody całkowania równań ruchu w postaci RRZ (równań różniczkowych zwyczajnych) i RRA (równań różniczkowo-algebraicznych).
Laboratoria:
1. Wprowadzenie do modelowania kinematyki i dynamiki układów wieloczłonowych. Podstawy obsługi pakietu ADAMS. 
2. Modelowanie członów i par kinematycznych.
3. Modelowanie sił. Uruchamianie symulacji. Przetwarzanie i prezentacja wyników.
4. Parametryzacja modelu układu wieloczłonowego. Obliczenia optymalizacyjne.
5. Podstawy modelowania sił kontaktu. Wykorzystanie funkcji stanu.
6. Modelowanie mechanizmu krzywkowego. Zaawansowane modelowanie sił kontaktu.
7. Analiza mechanizmów z więzami nadmiarowymi. Wyznaczanie reakcji w parach kinematycznych.
8. Składanie mechanizmu i narzucanie warunków początkowych. Linearyzacja modelu.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
Praca domowa, polega na dokonaniu analizy kinematycznej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
2. Wojtyra M, Frączek J.: Metoda układów wieloczłonowych w dynamice mechanizmów. Ćwiczenia z zastosowaniem programu ADAMS. OWPW, 2007.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ML.NK313_W1: </w:t>
      </w:r>
    </w:p>
    <w:p>
      <w:pPr/>
      <w:r>
        <w:rPr/>
        <w:t xml:space="preserve">																					 Student zna podstawy analizy kinematycznej mechanizmów i układów wieloczłonowych.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ML.NK313_W2: </w:t>
      </w:r>
    </w:p>
    <w:p>
      <w:pPr/>
      <w:r>
        <w:rPr/>
        <w:t xml:space="preserve">														Student ma wiedzę na temat zapisu równań ruchu mechanizmów i układów wieloczłonowych.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ML.NK313_W3: </w:t>
      </w:r>
    </w:p>
    <w:p>
      <w:pPr/>
      <w:r>
        <w:rPr/>
        <w:t xml:space="preserve">														Student ma podstawową wiedzę na temat metod całkowania równań ruchu układów wieloczłonowych.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ML.NK313_U1: </w:t>
      </w:r>
    </w:p>
    <w:p>
      <w:pPr/>
      <w:r>
        <w:rPr/>
        <w:t xml:space="preserve">							Student potrafi zapisać równania kinematyki mechanizmu i układu wieloczłonowego o złożonej strukturze.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ML.NK313_U2: </w:t>
      </w:r>
    </w:p>
    <w:p>
      <w:pPr/>
      <w:r>
        <w:rPr/>
        <w:t xml:space="preserve">							Student potrafi rozwiązać numerycznie równania kinematyki.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ML.NK313_U3: </w:t>
      </w:r>
    </w:p>
    <w:p>
      <w:pPr/>
      <w:r>
        <w:rPr/>
        <w:t xml:space="preserve">Student potrafi zapisać równania ruchu złożonych mechanizmów.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ML.NK313_U4: </w:t>
      </w:r>
    </w:p>
    <w:p>
      <w:pPr/>
      <w:r>
        <w:rPr/>
        <w:t xml:space="preserve">							Student potrafi przeprowadzić analizę dynamiczną prostych mechanizmów z wykorzystaniem współczesnych narzędzi projektowania i analizy.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ML.NK313_U5: </w:t>
      </w:r>
    </w:p>
    <w:p>
      <w:pPr/>
      <w:r>
        <w:rPr/>
        <w:t xml:space="preserve">Student potrafi – pracując w zespole – rozwiązać zadanie inżynierskie z dziedziny modelowania układów wieloczłonowych.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ML.NK313_K1: </w:t>
      </w:r>
    </w:p>
    <w:p>
      <w:pPr/>
      <w:r>
        <w:rPr/>
        <w:t xml:space="preserve">																					Student ma świadomość współodpowiedzialności za zadania realizowane w zespole.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2026-01-17T05:49:49+01:00</dcterms:created>
  <dcterms:modified xsi:type="dcterms:W3CDTF">2026-01-17T05:49:49+01:00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