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Anna Kozanecka-Szmigiel, ad., Wydział Fizyki Politechniki Warszawskiej, Zakład Badań Strukturalnych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TR.NIK105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135 godzin, w tym: praca na wykładach: 18 godz., praca na ćwiczeniach: 18 godz., studiowanie literatury przedmiotu: 27 godz., konsultacje: 4 godz., udział w egzaminie: 2 godz., przygotowanie do sprawdzianów i egzaminu: 27 godz., przygotowanie do ćwiczeń: 9 godz., samodzielne rozwiązywanie dodatkowych zadań: 30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pkt. ECTS (42 godziny, w tym: praca na wykładach: 18 godz., praca na ćwiczeniach: 18 godz., konsultacje: 4 godz., udział w egzaminie: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brak, ćwiczenia: 30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i rozumienie zjawisk i procesów fizycznych w przyrodzie. Wykorzystywanie praw fizyki w technice i życiu codziennym. Zdobycie umiejętności rozwiązywania zadań z fizyki.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kinematyka: opis ruchu punktu materialnego i bryły sztywnej, podstawowe pojęcia i ich relacje wzajemne; dynamika: zasady dynamiki Newtona, mechaniczne prawa zachowania, praca siły stałej i zmiennej, pole grawitacyjne; elementy szczególnej teorii względności: transformacja Lorentza, efekty relatywistyczne, masa i energia relatywistyczna, związek energii relatywistycznej z pędem; defekt masy i energia wiązania; ruch harmoniczny: drgania swobodne, tłumione i wymuszone; podstawy elektrodynamiki: podstawowe pojęcia i prawa; pole elektryczne i pole magnetyczne; indukcja elektromagnetyczna; równania Maxwella; fale elektromagnetyczne.
Ćwiczenia: rozwiązywanie podstawowych zagadnień z kinematyki i dynamiki punktu materialnego oraz ruchu obrotowego bryły sztywnej, przykłady zastosowania zasad zachowania, pole grawitacyjne, obliczanie podstawowych wielkości w ruchu drgającym, wykorzystanie transformacji Lorentza w szczególnej teorii względności, rozwiązywanie prostych zagadnień z dynamiki relatywistycznej.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Ćwiczenia: 2 kolokwia zawierające zadania rachunkowe; Wykład: egzamin pisemny zawierający 10 pytań otwartych sprawdzających znajomość zagadnień omawianych na wykładzie.
W skład oceny zintegrowanej z przedmiotu wchodzi średnia ważona ocen z egzaminu (0,6) i z ćwiczeń audytoryjnych (0,4).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D. Halliday D., R. Resnick, J. Walker, Podstawy fizyki, tom 1-4, 2015.
2) C. Bobrowski, „Fizyka –krótki kurs”
3) K. Sierański, K. Jezierski, B. Kołodka,”Fizyka Wzory i prawa objaśnieniami”, część I i II, skrypt do zajęć z fizyki dla studentów I roku, 2005.
4) K. Jezierski, B. Kołodka, K. Sierański, Zadania z rozwiązaniami, Skrypt do ćwiczeń z fizyki dla studentów 1 roku wyższych uczelni, cz. 1, wydanie 4,  Oficyna Wydawnicza Scripta, Wrocław 2000;
5) K. Jezierski, K. Sierański, I. Szlufarska, Repetytorium zadania z rozwiązaniami, kurs powtórkowy dla studentów 1 roku i uczniów szkół średnich, wydanie 2, Oficyna Wydawnicza Scripta, Wrocław 2003;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www.if.pw.edu.pl/~annak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podstawowe wielkości fizyczne i związki między nimi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pytania na egzaminie, wymagana znajomość 51% zakresu materiału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prawa i zasady rządzące ruchem punktu materialnego i bryły sztywnej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2 lub 3 pytania na egzaminie, zadania na kolokwium, wymagana znajomość 51% zakresu materiału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Ma podstawową wiedzę z zakresu ruchu drgającego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pytanie na egzaminie, zadania na  kolokwium, wymagana znajomość 51% zakresu materiału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Posiada  podstawową wiedzę dotyczącą  szczególnej teorii względności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pytanie na egzaminie, zadania na kolokwium, wymagana znajomość 51% zakresu materiału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W05: </w:t>
      </w:r>
    </w:p>
    <w:p>
      <w:pPr/>
      <w:r>
        <w:rPr/>
        <w:t xml:space="preserve">Posiada podstawową wiedzę dotyczącą zjawisk elektromagnetycznych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 lub 2 pytania na egzaminie, zadania na kolokwium, wymagana znajomość 51% zakresu materiału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wykorzystać poznane zasady i metody fizyki oraz odpowiednie narzędzia matematyczne do rozwiązywania typowych zadań z mechaniki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zadania na kolokwium oraz pytanie na egzaminie, wymagana znajomość 51% zakresu materiału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InzA_U02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wykorzystać poznane zasady i metody fizyki oraz odpowiednie narzędzia matematyczne do rozwiązywania typowych zadań  dotyczących podstaw szczególnej teorii względności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zadania na kolokwium, wymagana znajomość 51% zakresu materiału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InzA_U02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potrafi pracować nad określonym problemem indywidualnie oraz w grupie. Posada umiejętność samouczenia.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2026-07-26T04:51:29+02:00</dcterms:created>
  <dcterms:modified xsi:type="dcterms:W3CDTF">2026-07-26T04:51:29+02:00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