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inż. Mariusz Krzyżanowski,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przedmiotu 27 godz., przygotowanie do egzaminu 13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(20 godz., w tym: praca na wykładzie 18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(4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(6 godz.)
3.	Polskie prawo lotnicze: wybrane rozporządzenia i akty wykonawcze. (4 godz.)
4.	Prawo europejskie: struktura, zakres obowiązywania, przegląd uregulowań dot. lotnictwa. (4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(4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Żylicz M.: Prawo Lotnicze międzynarodowe, europejskie i krajowe, Wydawnictwo Prawnicze Lexis Nexis, Warszawa 2002. 
Ustawa Prawo Lotnicze z dnia 3 lipca 2002 r. (Dz. U. Nr 130, poz. 1112). 
Rozporządzenie Ministra Infrastruktury w sprawie szczegółowych technicznych przepisów ruch lotniczego z dnia 11 marca 2004 r. (Dz. U. Nr 44, poz. 414). 
Rozporządzenie Ministra Infrastruktury w sprawie zasad działania służb ruchu lotniczego z 11 marca 2004 r. (Dz. U. Nr 44, poz. 415).
Novak A., Novak-Sedlackova A., Stelmach A.: Międzynarodowe regulacje prawno-organizacyjne 
w lotnictwie cywilnym, Wydawnictwo Naukowe Instytutu Technologii Eksploatacji, Radom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miedzynarodowe akty prawne regulujące działalność transportu lotniczego</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W02: </w:t>
      </w:r>
    </w:p>
    <w:p>
      <w:pPr/>
      <w:r>
        <w:rPr/>
        <w:t xml:space="preserve">Zna podstawowe uregulowania prawne zawarte w ustawie „Prawo Lotnicze” i innych wybranych aktach prawnych,</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W03: </w:t>
      </w:r>
    </w:p>
    <w:p>
      <w:pPr/>
      <w:r>
        <w:rPr/>
        <w:t xml:space="preserve">Zna podstawowe zasady obowiązywania prawa UE, wie jakie obszary dot. transportu lotniczego reguluje prawo europejskie</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W04: </w:t>
      </w:r>
    </w:p>
    <w:p>
      <w:pPr/>
      <w:r>
        <w:rPr/>
        <w:t xml:space="preserve">Zna zasady prawne dotyczące lotniczej działalności gospodarczej oraz ochrony środowiska</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W05: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 Tr1A_W09, Tr1A_W08</w:t>
      </w:r>
    </w:p>
    <w:p>
      <w:pPr>
        <w:spacing w:before="20" w:after="190"/>
      </w:pPr>
      <w:r>
        <w:rPr>
          <w:b/>
          <w:bCs/>
        </w:rPr>
        <w:t xml:space="preserve">Powiązane efekty obszarowe: </w:t>
      </w:r>
      <w:r>
        <w:rPr/>
        <w:t xml:space="preserve">T1A_W09, T1A_W11, InzA_W04, T1A_W08, InzA_W03, T1A_W04, T1A_W07, T1A_W08, InzA_W02, InzA_W03, InzA_W05, T1A_W04, T1A_W05, T1A_W08, InzA_W03, InzA_W05, T1A_W03, T1A_W05, InzA_W05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2026-10-19T09:43:23+02:00</dcterms:created>
  <dcterms:modified xsi:type="dcterms:W3CDTF">2026-10-19T09:43:23+02:00</dcterms:modified>
</cp:coreProperties>
</file>

<file path=docProps/custom.xml><?xml version="1.0" encoding="utf-8"?>
<Properties xmlns="http://schemas.openxmlformats.org/officeDocument/2006/custom-properties" xmlns:vt="http://schemas.openxmlformats.org/officeDocument/2006/docPropsVTypes"/>
</file>