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przewozów II (obieralny)</w:t>
      </w:r>
    </w:p>
    <w:p>
      <w:pPr>
        <w:keepNext w:val="1"/>
        <w:spacing w:after="10"/>
      </w:pPr>
      <w:r>
        <w:rPr>
          <w:b/>
          <w:bCs/>
        </w:rPr>
        <w:t xml:space="preserve">Koordynator przedmiotu: </w:t>
      </w:r>
    </w:p>
    <w:p>
      <w:pPr>
        <w:spacing w:before="20" w:after="190"/>
      </w:pPr>
      <w:r>
        <w:rPr/>
        <w:t xml:space="preserve">dr hab. inż. Mariusz Wasiak, prof. PW,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TR.NIS722</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zajęciach 18 godz., studiowanie literatury przedmiotu około 21 godz., konsultacje 3 godz., udział w egzaminach 2 godz., przygotowanie się do egzaminu około 16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godziny, w tym: praca na zajęciach 18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Zależnie od wybranego przedmiotu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dotyczącej wybranych zagadnień dotyczących technologii oraz organizacji przewozów samochodowych lub kolejowych</w:t>
      </w:r>
    </w:p>
    <w:p>
      <w:pPr>
        <w:keepNext w:val="1"/>
        <w:spacing w:after="10"/>
      </w:pPr>
      <w:r>
        <w:rPr>
          <w:b/>
          <w:bCs/>
        </w:rPr>
        <w:t xml:space="preserve">Treści kształcenia: </w:t>
      </w:r>
    </w:p>
    <w:p>
      <w:pPr>
        <w:spacing w:before="20" w:after="190"/>
      </w:pPr>
      <w:r>
        <w:rPr/>
        <w:t xml:space="preserve">Według programu wybranego przedmiotu</w:t>
      </w:r>
    </w:p>
    <w:p>
      <w:pPr>
        <w:keepNext w:val="1"/>
        <w:spacing w:after="10"/>
      </w:pPr>
      <w:r>
        <w:rPr>
          <w:b/>
          <w:bCs/>
        </w:rPr>
        <w:t xml:space="preserve">Metody oceny: </w:t>
      </w:r>
    </w:p>
    <w:p>
      <w:pPr>
        <w:spacing w:before="20" w:after="190"/>
      </w:pPr>
      <w:r>
        <w:rPr/>
        <w:t xml:space="preserve">Egzamin, zasady zależne od wybranego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Zależnie od wybranego przedmiotu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Zgodnie z deklaracją w ramach modułu "Technologia przewozów I, II (obieralny)" student realizuje przedmiot "Technologia pasażerskich przewozów kolejowych I" oraz przedmiot "Technologia towarowych przewozów kolejowych I" albo moduł "Technologia transportu samochodowego I, II" (w przypadku wyboru modułu "Technologia transportu samochodowego I, II" w semestrze 6 realizowanych jest 15 godzin wykładu oraz 15 godzin ćwiczeń)</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szczegółową wiedzę dotyczącą wybranych zagadnień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W02: </w:t>
      </w:r>
    </w:p>
    <w:p>
      <w:pPr/>
      <w:r>
        <w:rPr/>
        <w:t xml:space="preserve">Zna metody i techniki stosowane do rozwiązywania prostych zadań inżynierskich w zakresie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keepNext w:val="1"/>
        <w:spacing w:after="10"/>
      </w:pPr>
      <w:r>
        <w:rPr>
          <w:b/>
          <w:bCs/>
        </w:rPr>
        <w:t xml:space="preserve">Efekt W03: </w:t>
      </w:r>
    </w:p>
    <w:p>
      <w:pPr/>
      <w:r>
        <w:rPr/>
        <w:t xml:space="preserve">Ma wiedzę niezbędną do rozumienia pozatechnicznych aspektów projektowania rozwiązań technologicznych w transporcie drogowym lub kolejowym</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metody analityczne, symulacyjne oraz eksperymentalne do formułowania i rozwiązywania zadań inżynierskich właściwych dla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p>
      <w:pPr>
        <w:keepNext w:val="1"/>
        <w:spacing w:after="10"/>
      </w:pPr>
      <w:r>
        <w:rPr>
          <w:b/>
          <w:bCs/>
        </w:rPr>
        <w:t xml:space="preserve">Efekt U02: </w:t>
      </w:r>
    </w:p>
    <w:p>
      <w:pPr/>
      <w:r>
        <w:rPr/>
        <w:t xml:space="preserve">Zna zasady bezpieczeństwa pracy związane z realizacją przewozów drogowych lub kolejowych</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Tr1A_U15</w:t>
      </w:r>
    </w:p>
    <w:p>
      <w:pPr>
        <w:spacing w:before="20" w:after="190"/>
      </w:pPr>
      <w:r>
        <w:rPr>
          <w:b/>
          <w:bCs/>
        </w:rPr>
        <w:t xml:space="preserve">Powiązane efekty obszarowe: </w:t>
      </w:r>
      <w:r>
        <w:rPr/>
        <w:t xml:space="preserve">T1A_U11</w:t>
      </w:r>
    </w:p>
    <w:p>
      <w:pPr>
        <w:keepNext w:val="1"/>
        <w:spacing w:after="10"/>
      </w:pPr>
      <w:r>
        <w:rPr>
          <w:b/>
          <w:bCs/>
        </w:rPr>
        <w:t xml:space="preserve">Efekt U03: </w:t>
      </w:r>
    </w:p>
    <w:p>
      <w:pPr/>
      <w:r>
        <w:rPr/>
        <w:t xml:space="preserve">Potrafi wymiarować warainty technologii transportu drogowego lub kolejowego ze względu na koszty</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Tr1A_U16</w:t>
      </w:r>
    </w:p>
    <w:p>
      <w:pPr>
        <w:spacing w:before="20" w:after="190"/>
      </w:pPr>
      <w:r>
        <w:rPr>
          <w:b/>
          <w:bCs/>
        </w:rPr>
        <w:t xml:space="preserve">Powiązane efekty obszarowe: </w:t>
      </w:r>
      <w:r>
        <w:rPr/>
        <w:t xml:space="preserve">T1A_U12, InzA_U04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pozatechnicznych aspektów projektowania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2026-10-19T13:37:52+02:00</dcterms:created>
  <dcterms:modified xsi:type="dcterms:W3CDTF">2026-10-19T13:37:52+02:00</dcterms:modified>
</cp:coreProperties>
</file>

<file path=docProps/custom.xml><?xml version="1.0" encoding="utf-8"?>
<Properties xmlns="http://schemas.openxmlformats.org/officeDocument/2006/custom-properties" xmlns:vt="http://schemas.openxmlformats.org/officeDocument/2006/docPropsVTypes"/>
</file>