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TR.SIS401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30 godz., praca na ćwiczeniach 15 godz., studiowanie literatury przedmiotu 15 godz., wykonanie pracy projektowej (obliczenia trakcyjne) (ćwicz.) 18 godz., konsultacje 2 godz., przygotowanie się do kolokwiów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(47 godzin, w tym: praca na wykładach 30 godz., praca na ćwiczeniach 15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w:t>
      </w:r>
    </w:p>
    <w:p>
      <w:pPr>
        <w:keepNext w:val="1"/>
        <w:spacing w:after="10"/>
      </w:pPr>
      <w:r>
        <w:rPr>
          <w:b/>
          <w:bCs/>
        </w:rPr>
        <w:t xml:space="preserve">Metody oceny: </w:t>
      </w:r>
    </w:p>
    <w:p>
      <w:pPr>
        <w:spacing w:before="20" w:after="190"/>
      </w:pPr>
      <w:r>
        <w:rPr/>
        <w:t xml:space="preserve">wykład - 2 kolokwia; ćwiczenia – 2 kolokwia oraz praca domowa.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 Tr1A_W12</w:t>
      </w:r>
    </w:p>
    <w:p>
      <w:pPr>
        <w:spacing w:before="20" w:after="190"/>
      </w:pPr>
      <w:r>
        <w:rPr>
          <w:b/>
          <w:bCs/>
        </w:rPr>
        <w:t xml:space="preserve">Powiązane efekty obszarowe: </w:t>
      </w:r>
      <w:r>
        <w:rPr/>
        <w:t xml:space="preserve">T1A_W02, InzA_W05, T1A_W04, T1A_W05, T1A_W08, InzA_W03, InzA_W05, T1A_W07, T1A_W08, InzA_W02, InzA_W03</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 ćwicz. lab.-kolokwium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Tr1A_W06, Tr1A_W09</w:t>
      </w:r>
    </w:p>
    <w:p>
      <w:pPr>
        <w:spacing w:before="20" w:after="190"/>
      </w:pPr>
      <w:r>
        <w:rPr>
          <w:b/>
          <w:bCs/>
        </w:rPr>
        <w:t xml:space="preserve">Powiązane efekty obszarowe: </w:t>
      </w:r>
      <w:r>
        <w:rPr/>
        <w:t xml:space="preserve">T1A_W02, InzA_W05,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Tr1A_U01, Tr1A_U11, Tr1A_U20, Tr1A_U22</w:t>
      </w:r>
    </w:p>
    <w:p>
      <w:pPr>
        <w:spacing w:before="20" w:after="190"/>
      </w:pPr>
      <w:r>
        <w:rPr>
          <w:b/>
          <w:bCs/>
        </w:rPr>
        <w:t xml:space="preserve">Powiązane efekty obszarowe: </w:t>
      </w:r>
      <w:r>
        <w:rPr/>
        <w:t xml:space="preserve">T1A_U01, T1A_U09, InzA_U02, T1A_U14, InzA_U06, T1A_U15, InzA_U07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2026-09-27T12:17:23+02:00</dcterms:created>
  <dcterms:modified xsi:type="dcterms:W3CDTF">2026-09-27T12:17:23+02:00</dcterms:modified>
</cp:coreProperties>
</file>

<file path=docProps/custom.xml><?xml version="1.0" encoding="utf-8"?>
<Properties xmlns="http://schemas.openxmlformats.org/officeDocument/2006/custom-properties" xmlns:vt="http://schemas.openxmlformats.org/officeDocument/2006/docPropsVTypes"/>
</file>