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wypadki komunikacyjne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15 godz.,  przygotowanie się do zaliczenia przedmiotu 27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Środki Transportu, Infrastruktura Transportu, Ochrona Środowiska w Transporcie, Diagnostyka w Transporcie, Człowiek w Systemie Transportowym.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problematyką zagrożeń występujących w transporcie w tym szczególnie z zagadnieniem wypadków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zagrożeń występujących w transporcie ( lądowym, powietrznym, wodnym).
Zagrożenia w układzie: transport → środowisko, transport → człowiek i odwrotnie.    (zanieczyszczenia, hałas, wibracje, kongestia, towary niebezpieczne, terroryzm, zagrożenia i bariery dla niepełnosprawnych),
Zagrożenia a bezpieczeństwo w transporcie. Bezpieczeństwo czynne i bierne. 
Działania na rzecz ograniczenia i likwidacji zagrożeń (nowe technologie wytwarzania, nowe technologie przewozów, monitoring i diagnostyka,  recykling, )
Metody oceny i wyceny strat spowodowanych zagrożeniami.
Koszty zewnętrzne transportu. Wypadki ( przyczyny, skutki, wycena strat, )
Działania na rzecz zapobieganiu wypadkom w transporcie.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– część pisemna, ew.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Anderson G., Śleszyński J. (red): Ekonomiczna wycena środowiska przyrodniczego. Wydawnictwo Ekonomia i Środowisko. 1996 Campbeii B.: Ekologia człowieka. PWN 1995 Engel Z.: Ochrona środowiska przed drganiami i hałasem. PWN, Warszaw 2001. Gronowicz J.: Ochrona środowiska w transporcie lądowym. Wyd. Politechniki Szczecińskiej. Szczecin 1996 Karaczan Z M., Endeka L.G.: Ochrona środowiska. Wyd. A.W. Aries 1996 Mokrzyszczak H.: Transport a zagrożenia środowiska. Problemy Ekonomik Transportu, nr 4/1995 Pusty T.: Przewóz materiałów niebezpiecznych. Poradnik Kierowcy. WKiŁ Warszawa 2000 Topik K.: Infrastruktura transportu kolejowego. Oficyna Wydawnicza PW, Warszawa 2004 Chudzikiewicz A.: Elementy diagnostyki pojazdów szynowych. Biblioteka Problemów Eksploatacji, Warszawa-Radom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klasyfikacji zagrożeń występujących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zagrożeń w układzie transport – środowisko  -człowiek.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 : </w:t>
      </w:r>
    </w:p>
    <w:p>
      <w:pPr/>
      <w:r>
        <w:rPr/>
        <w:t xml:space="preserve">Zaznajomienie się z problematyką zagrożenia 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działań na rzecz ograniczenia i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metod  oceny strat wywołanych zagrożeniami.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działań w zakresie zapobiegania wypadkom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rozpoznania i zakwalifikowania danego zagrożenia.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sytuacji z zagrożeniem.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działań w zakresie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oceny zagrożeń i ich likwidacji.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2026-09-27T12:17:15+02:00</dcterms:created>
  <dcterms:modified xsi:type="dcterms:W3CDTF">2026-09-27T12:17:15+02:00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