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podatkowa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Jarzębska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FirPS11/6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 20 h – przegląd literatury, 25h- przygotowanie do zaliczenia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 przedmiotu rachunkowość. Znajomość podstawowych zagadnień ekonomicznych, w tym szczególnie systemu podatkowego.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rachunkowości podatkowej, w tym z różnicami trwałymi i przejściowymi między wynikiem finansowym brutto a dochodem podatkowym, zasadami tworzenia i rozliczania aktywów i rezerw z tytułu odroczonego podatku dochodowego, kalkulacją dochodu i podstawy do opodatkowania oraz wyniku finansowego netto, jak również rozliczania podatku od towarów i usług strukturą sprzedaży. Podczas zajęć studenci zostaną zapoznani ze sporządzaniem deklaracji VAT-7 , CIT-8 i PIT-36/36L.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Przedmiot i zadania rachunkowości podatkowej
2.	Zadania i cele rachunkowości podatkowej 
2.	Przychody i koszty wg prawa bilansowego i podatkowego
3.	Podatek odroczony 
4.	 Aktywa z tytułu odroczonego podatku dochodowego 
5.	Rozliczenie podatkowe podatku od towarów i usług 
6.	 Różnice pomiędzy wynikiem podatkowym a wynikiem bilansowym
7.	 Środki trwałe wg prawa bilansowego i podatkowego 
8.	Ewidencje w podatku dochodowym od osób fizycznych 
9.	Ewidencje w podatku dochodowym od osób prawnych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Zaliczenie pisemne na ocenę – pytania opisowe, zadania analityczno-rachunkowe, casy study.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Pogoński M.A., ABC Podatków w działalności gospodarczej, Wyd. Unimex, Wrocław 2012. 2. Olchowicz I., Rachunkowość podatkowa, Wyd. Difin, Warszwa 2011.
Literatura uzupełniająca:
Winiarska K., Rachunkowość podatkowa: zadania, pytania, testy, Wyd. CH Beck, Warszawa 2010.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K_WO8: </w:t>
      </w:r>
    </w:p>
    <w:p>
      <w:pPr/>
      <w:r>
        <w:rPr/>
        <w:t xml:space="preserve">Ma wiedzę o instytucjach społeczno-ekonomicznych funkcjonujących w gospodarce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Ma wiedzę na temat funkcjonowania przedsiębiorstwa w krajowym i międzynarodowym otoczeniu gospodarczym.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</w:t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gospodarczej, ustalaniu wyniku finansowego i rentowności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zasadność decyzji ekonomicznych podmiotów funkcjonujących na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Kolokwia-zadania analityczno-rachunkowe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ocenić skutki decyzji ekonomicznych przedsiębiorstwa działającego w skali lokalnej, regionalnej,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Kolokwia-zadania analityczno-rachunkowe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Rozumie potrzebę ciągłego doskonalenia się, jest świadomy nieustannie zmieniającej się rzeczywistości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Case study-grupowe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Potrafi analizować sytuacje ekonomiczne przedsiębiorstwa i 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Case study-grupowe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2025-07-06T05:04:29+02:00</dcterms:created>
  <dcterms:modified xsi:type="dcterms:W3CDTF">2025-07-06T05:04:29+02:00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