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własna:20h- przegląd literatury, 15h-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Franchising – strategia rozwoju małych firm w Polsce; 
5.	Strategie zagranicznej ekspansji przedsiębiorstw
6.	Wybór kryteriów i kontrola realizacji  strategii 
7.	Metody analizy wyników kontroli; akcje naprawcze
8.	Przygotowanie przedsiębiorstwa do zmian ; internet jako narzędzie przygotowania, wdrażania i zmian strategii</w:t>
      </w:r>
    </w:p>
    <w:p>
      <w:pPr>
        <w:keepNext w:val="1"/>
        <w:spacing w:after="10"/>
      </w:pPr>
      <w:r>
        <w:rPr>
          <w:b/>
          <w:bCs/>
        </w:rPr>
        <w:t xml:space="preserve">Metody oceny: </w:t>
      </w:r>
    </w:p>
    <w:p>
      <w:pPr>
        <w:spacing w:before="20" w:after="190"/>
      </w:pPr>
      <w:r>
        <w:rPr/>
        <w:t xml:space="preserve">test zaliczeniowy:
- stacjonarne – 8pytań zamkniętych i 2 pytania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2026-08-18T14:13:49+02:00</dcterms:created>
  <dcterms:modified xsi:type="dcterms:W3CDTF">2026-08-18T14:13:49+02:00</dcterms:modified>
</cp:coreProperties>
</file>

<file path=docProps/custom.xml><?xml version="1.0" encoding="utf-8"?>
<Properties xmlns="http://schemas.openxmlformats.org/officeDocument/2006/custom-properties" xmlns:vt="http://schemas.openxmlformats.org/officeDocument/2006/docPropsVTypes"/>
</file>