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finansowa</w:t>
      </w:r>
    </w:p>
    <w:p>
      <w:pPr>
        <w:keepNext w:val="1"/>
        <w:spacing w:after="10"/>
      </w:pPr>
      <w:r>
        <w:rPr>
          <w:b/>
          <w:bCs/>
        </w:rPr>
        <w:t xml:space="preserve">Koordynator przedmiotu: </w:t>
      </w:r>
    </w:p>
    <w:p>
      <w:pPr>
        <w:spacing w:before="20" w:after="190"/>
      </w:pPr>
      <w:r>
        <w:rPr/>
        <w:t xml:space="preserve">dr Katarzyna Osiecka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FiRPS4</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Udział w wykładach	15h
Udział w ćwiczeniach	15h
Praca własna: st. stac: przegląd literatury – 15h, przygotowanie do ćwiczeń – 20h, przygotowanie do zaliczenia – 15h, przygotowanie do egzaminu – 20h; 
Sumaryczne obciążenie pracą studenta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1,92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225h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Analiza ekonomiczna, Rachunkowość, Matematyka, Statystyka</w:t>
      </w:r>
    </w:p>
    <w:p>
      <w:pPr>
        <w:keepNext w:val="1"/>
        <w:spacing w:after="10"/>
      </w:pPr>
      <w:r>
        <w:rPr>
          <w:b/>
          <w:bCs/>
        </w:rPr>
        <w:t xml:space="preserve">Limit liczby studentów: </w:t>
      </w:r>
    </w:p>
    <w:p>
      <w:pPr>
        <w:spacing w:before="20" w:after="190"/>
      </w:pPr>
      <w:r>
        <w:rPr/>
        <w:t xml:space="preserve">min. 24</w:t>
      </w:r>
    </w:p>
    <w:p>
      <w:pPr>
        <w:keepNext w:val="1"/>
        <w:spacing w:after="10"/>
      </w:pPr>
      <w:r>
        <w:rPr>
          <w:b/>
          <w:bCs/>
        </w:rPr>
        <w:t xml:space="preserve">Cel przedmiotu: </w:t>
      </w:r>
    </w:p>
    <w:p>
      <w:pPr>
        <w:spacing w:before="20" w:after="190"/>
      </w:pPr>
      <w:r>
        <w:rPr/>
        <w:t xml:space="preserve">Celem głównym jest zapoznanie z teoretycznymi i praktycznymi aspektami analizy finansowej. Ponadto celem jest przygotowanie studenta do samodzielnej oceny sytuacji ekonomiczno-finansowej podmiotów gospodarczych, organizacji, działów gospodarki, w tym w szczególności: analizy sprawozdań finansowych i wskaźników finansowych, pomiaru wartości dodanej i jej związku z wyceną firmy oraz kosztem kapitału, dekompozycji wskaźników finansowych, progu rentowności jako uzupełnienia oceny biznesowej, oceny ryzyka zagrożenia upadłością i wykorzystania systemów wczesnego ostrzegania (z wykorzystaniem arkusza kalkulacyjnego). </w:t>
      </w:r>
    </w:p>
    <w:p>
      <w:pPr>
        <w:keepNext w:val="1"/>
        <w:spacing w:after="10"/>
      </w:pPr>
      <w:r>
        <w:rPr>
          <w:b/>
          <w:bCs/>
        </w:rPr>
        <w:t xml:space="preserve">Treści kształcenia: </w:t>
      </w:r>
    </w:p>
    <w:p>
      <w:pPr>
        <w:spacing w:before="20" w:after="190"/>
      </w:pPr>
      <w:r>
        <w:rPr/>
        <w:t xml:space="preserve">Wykłady (tematy)
1.	Pojęcie analizy finansowej i jej rola w procesie zarządzania przedsiębiorstwem.
2.	Wstępna analiza sprawozdań finansowych: bilansu, rachunku zysków i strat, informacji dodatkowej, rachunku przepływu środków pieniężnych, zestawienia zmian w kapitale własnym.
3.	Ocena kondycji finansowej na podstawie analizy wskaźnikowej: wskaźniki płynności, aktywności (rotacji), stopnia zadłużenia, możliwości obsługi długu i rentowności, dekompozycja wskaźników.
4.	Próg rentowności oraz analiza marginalna (dźwignia operacyjna, finansowa, połączona, mnożniki zysku).
5.	Wycena jednostki gospodarczej.
6.	Systemy i sposoby oceny pogarszającej się sytuacji finansowej jednostki gospodarczej: systemy wczesnego ostrzegania, analiza dyskryminacyjna.
Ćwiczenia (tematy)
1.	Wstępna analiza sprawozdań finansowych (struktura i dynamika)
2.	Ocena kondycji finansowej na podstawie analizy wskaźnikowej: wskaźniki płynności, aktywności (rotacji), stopnia zadłużenia, możliwości obsługi długu i rentowności, dekompozycja wskaźników.
3.	Próg rentowności oraz analiza marginalna.
4.	Wycena jednostki gospodarczej.
</w:t>
      </w:r>
    </w:p>
    <w:p>
      <w:pPr>
        <w:keepNext w:val="1"/>
        <w:spacing w:after="10"/>
      </w:pPr>
      <w:r>
        <w:rPr>
          <w:b/>
          <w:bCs/>
        </w:rPr>
        <w:t xml:space="preserve">Metody oceny: </w:t>
      </w:r>
    </w:p>
    <w:p>
      <w:pPr>
        <w:spacing w:before="20" w:after="190"/>
      </w:pPr>
      <w:r>
        <w:rPr/>
        <w:t xml:space="preserve">Na ocenę końcową składać się będzie w 40% ocena z ćwiczeń oraz w 60% ocena z testu egzaminacyjnego, pod warunkiem, że obie oceny są pozytywne. Egzamin będzie w formie pisemnej, składający się z pytań zamkniętych i otwartych. Weryfikacja osiąganych efektów uczenia w ramach ćwiczeń odbywa się poprzez ocenę ciągłą aktywności i pracy samodzielnej, ocenę kolokwium pisemnego sprawdzające umiejętności praktycznego zastosowania omawianych na wykładzie modeli oraz ocenę projektu badawczego (case study) wykonanego samodzielnie przez studenta przy użyciu arkusza kalkulacyjnego. Zaliczenie ćwiczeń jest warunkiem przystąpienia do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1.	Wędzki D., Analiza wskaźnikowa sprawozdania finansowego. Tom 2: Wskaźniki finansowe, Oficyna a Wolters Kluwer business, Kraków 2009
2.	Sierpińska M., Jachna T., Ocena przedsiębiorstwa według standardów światowych, PWN, Warszawa, 2009
3.	Kotowska B., Uziębło A., Wyszkowska-Kaniewska O., Analiza finansowa w przedsiębiorstwie. Przykłady, zadania i rozwiązania, CeDeWu Sp. Z o.o., wyd. II, Warszawa 2012
4.	Dębski W., Teoretyczne i praktyczne aspekty zarządzania finansami przedsiębiorstwa, PWN, Warszawa 2005
Literatura uzupełniająca:
1.	Jerzemowska M., Analiza ekonomiczna w przedsiębiorstwie, PWE, Warszawa 2006
2.	Bednarski L., Analiza finansowa w przedsiębiorstwie, PWE 2007 
3.	Śnieżek E., Rachunek przepływów pieniężnych, ODiDK 2007
4.	Bień W., Zarządzanie finansami przedsiębiorstw, Difin, Warszawa 2008
5.	Sierpińska M., Wędzki D., Zarządzanie płynnością finansową w przedsiębiorstwie, PWN, Warszawa 2010
</w:t>
      </w:r>
    </w:p>
    <w:p>
      <w:pPr>
        <w:keepNext w:val="1"/>
        <w:spacing w:after="10"/>
      </w:pPr>
      <w:r>
        <w:rPr>
          <w:b/>
          <w:bCs/>
        </w:rPr>
        <w:t xml:space="preserve">Witryna www przedmiotu: </w:t>
      </w:r>
    </w:p>
    <w:p>
      <w:pPr>
        <w:spacing w:before="20" w:after="190"/>
      </w:pPr>
      <w:r>
        <w:rPr/>
        <w:t xml:space="preserve">https://www.pw.plock.pl/Kolegium-NEiS</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praktyczny - wiedza</w:t>
      </w:r>
      <w:bookmarkEnd w:id="2"/>
    </w:p>
    <w:p>
      <w:pPr>
        <w:keepNext w:val="1"/>
        <w:spacing w:after="10"/>
      </w:pPr>
      <w:r>
        <w:rPr>
          <w:b/>
          <w:bCs/>
        </w:rPr>
        <w:t xml:space="preserve">Efekt K_W14: </w:t>
      </w:r>
    </w:p>
    <w:p>
      <w:pPr/>
      <w:r>
        <w:rPr/>
        <w:t xml:space="preserve">Zna istotę sporządzania sprawozdań finansowych oraz techniki ewidencjonowania i podziału kosztów oraz zasad prowadzenia rachunkowości.</w:t>
      </w:r>
    </w:p>
    <w:p>
      <w:pPr>
        <w:spacing w:before="60"/>
      </w:pPr>
      <w:r>
        <w:rPr/>
        <w:t xml:space="preserve">Weryfikacja: </w:t>
      </w:r>
    </w:p>
    <w:p>
      <w:pPr>
        <w:spacing w:before="20" w:after="190"/>
      </w:pPr>
      <w:r>
        <w:rPr/>
        <w:t xml:space="preserve">Egzamin pisemny, kolokwium w formie rozwiązywania zadań. Ocena przygotowanej samodzielnie analizy przy użyciu arkusza kalkulacyjnego..</w:t>
      </w:r>
    </w:p>
    <w:p>
      <w:pPr>
        <w:spacing w:before="20" w:after="190"/>
      </w:pPr>
      <w:r>
        <w:rPr>
          <w:b/>
          <w:bCs/>
        </w:rPr>
        <w:t xml:space="preserve">Powiązane efekty kierunkowe: </w:t>
      </w:r>
      <w:r>
        <w:rPr/>
        <w:t xml:space="preserve">K_W14</w:t>
      </w:r>
    </w:p>
    <w:p>
      <w:pPr>
        <w:spacing w:before="20" w:after="190"/>
      </w:pPr>
      <w:r>
        <w:rPr>
          <w:b/>
          <w:bCs/>
        </w:rPr>
        <w:t xml:space="preserve">Powiązane efekty obszarowe: </w:t>
      </w:r>
      <w:r>
        <w:rPr/>
        <w:t xml:space="preserve">S2P_W06, S2P_W07</w:t>
      </w:r>
    </w:p>
    <w:p>
      <w:pPr>
        <w:keepNext w:val="1"/>
        <w:spacing w:after="10"/>
      </w:pPr>
      <w:r>
        <w:rPr>
          <w:b/>
          <w:bCs/>
        </w:rPr>
        <w:t xml:space="preserve">Efekt K_W15: </w:t>
      </w:r>
    </w:p>
    <w:p>
      <w:pPr/>
      <w:r>
        <w:rPr/>
        <w:t xml:space="preserve">Zna zasady prowadzenia księgowości, agregacji danych, niezbędnych dla oceny procesów decyzyjnych związanych z zarządzaniem i oceną kosztów oraz poziomem rentowności i efektywności prowadzonej działalności gospodarczej.</w:t>
      </w:r>
    </w:p>
    <w:p>
      <w:pPr>
        <w:spacing w:before="60"/>
      </w:pPr>
      <w:r>
        <w:rPr/>
        <w:t xml:space="preserve">Weryfikacja: </w:t>
      </w:r>
    </w:p>
    <w:p>
      <w:pPr>
        <w:spacing w:before="20" w:after="190"/>
      </w:pPr>
      <w:r>
        <w:rPr/>
        <w:t xml:space="preserve">Egzamin pisemny, kolokwium w formie rozwiązywania zadań. Ocena przygotowanej samodzielnie analizy przy użyciu arkusza kalkulacyjnego..</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S1P_W06, S1P_W07, S1P_W11</w:t>
      </w:r>
    </w:p>
    <w:p>
      <w:pPr>
        <w:pStyle w:val="Heading3"/>
      </w:pPr>
      <w:bookmarkStart w:id="3" w:name="_Toc3"/>
      <w:r>
        <w:t>Profil praktyczny - umiejętności</w:t>
      </w:r>
      <w:bookmarkEnd w:id="3"/>
    </w:p>
    <w:p>
      <w:pPr>
        <w:keepNext w:val="1"/>
        <w:spacing w:after="10"/>
      </w:pPr>
      <w:r>
        <w:rPr>
          <w:b/>
          <w:bCs/>
        </w:rPr>
        <w:t xml:space="preserve">Efekt K_U07: </w:t>
      </w:r>
    </w:p>
    <w:p>
      <w:pPr/>
      <w:r>
        <w:rPr/>
        <w:t xml:space="preserve">Potrafi samodzielnie ocenić sytuację ekonomiczno-finansową podmiotu gospodarczego; potrafi dokonać właściwego doboru metod analitycznych zarówno ilościowych jak i jakościowych, w szczególności w zakresie: metodyki analizy wskaźnikowej, dekompozycji wskaźników, oceny progu rentowności, zastosowania metod wyceny mnożników rynkowych, oceny ryzyka upadłości na bazie modeli wczesnego ostrzegania, potrafi także dokonywać analiz i ocen zarówno w czasie jak i w przestrzeni.</w:t>
      </w:r>
    </w:p>
    <w:p>
      <w:pPr>
        <w:spacing w:before="60"/>
      </w:pPr>
      <w:r>
        <w:rPr/>
        <w:t xml:space="preserve">Weryfikacja: </w:t>
      </w:r>
    </w:p>
    <w:p>
      <w:pPr>
        <w:spacing w:before="20" w:after="190"/>
      </w:pPr>
      <w:r>
        <w:rPr/>
        <w:t xml:space="preserve">Egzamin pisemny, kolokwium w formie rozwiązywania zadań. Ocena przygotowanej samodzielnie analizy przy użyciu arkusza kalkulacyjnego.</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S1P_U03, S1P_U07</w:t>
      </w:r>
    </w:p>
    <w:p>
      <w:pPr>
        <w:keepNext w:val="1"/>
        <w:spacing w:after="10"/>
      </w:pPr>
      <w:r>
        <w:rPr>
          <w:b/>
          <w:bCs/>
        </w:rPr>
        <w:t xml:space="preserve">Efekt K_U09: </w:t>
      </w:r>
    </w:p>
    <w:p>
      <w:pPr/>
      <w:r>
        <w:rPr/>
        <w:t xml:space="preserve">Potrafi przedstawić wynik analiz z wnioskami dostosowanymi do systemu decyzyjnego przedsiębiorstwa, w szczególności potrafi ocenić sytuację finansową firmy, dokonać porównań na rożnych poziomach agregacji oraz różnych obszarach.</w:t>
      </w:r>
    </w:p>
    <w:p>
      <w:pPr>
        <w:spacing w:before="60"/>
      </w:pPr>
      <w:r>
        <w:rPr/>
        <w:t xml:space="preserve">Weryfikacja: </w:t>
      </w:r>
    </w:p>
    <w:p>
      <w:pPr>
        <w:spacing w:before="20" w:after="190"/>
      </w:pPr>
      <w:r>
        <w:rPr/>
        <w:t xml:space="preserve">Egzamin pisemny, kolokwium w formie rozwiązywania zadań. Ocena przygotowanej samodzielnie analizy przy użyciu arkusza kalkulacyjnego.</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S1P_U09</w:t>
      </w:r>
    </w:p>
    <w:p>
      <w:pPr>
        <w:keepNext w:val="1"/>
        <w:spacing w:after="10"/>
      </w:pPr>
      <w:r>
        <w:rPr>
          <w:b/>
          <w:bCs/>
        </w:rPr>
        <w:t xml:space="preserve">Efekt K_U15: </w:t>
      </w:r>
    </w:p>
    <w:p>
      <w:pPr/>
      <w:r>
        <w:rPr/>
        <w:t xml:space="preserve">Potrafi zastosować wybrane metody w celu oceny sytuacji ekonomiczno-finansowej oraz realizowanej przez podmiot strategii biznesowej.</w:t>
      </w:r>
    </w:p>
    <w:p>
      <w:pPr>
        <w:spacing w:before="60"/>
      </w:pPr>
      <w:r>
        <w:rPr/>
        <w:t xml:space="preserve">Weryfikacja: </w:t>
      </w:r>
    </w:p>
    <w:p>
      <w:pPr>
        <w:spacing w:before="20" w:after="190"/>
      </w:pPr>
      <w:r>
        <w:rPr/>
        <w:t xml:space="preserve">Egzamin pisemny, kolokwium w formie rozwiązywania zadań. Ocena przygotowanej samodzielnie analizy przy użyciu arkusza kalkulacyjnego.</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S1P_U02, S1P_U04</w:t>
      </w:r>
    </w:p>
    <w:p>
      <w:pPr>
        <w:pStyle w:val="Heading3"/>
      </w:pPr>
      <w:bookmarkStart w:id="4" w:name="_Toc4"/>
      <w:r>
        <w:t>Profil praktyczny - kompetencje społeczne</w:t>
      </w:r>
      <w:bookmarkEnd w:id="4"/>
    </w:p>
    <w:p>
      <w:pPr>
        <w:keepNext w:val="1"/>
        <w:spacing w:after="10"/>
      </w:pPr>
      <w:r>
        <w:rPr>
          <w:b/>
          <w:bCs/>
        </w:rPr>
        <w:t xml:space="preserve">Efekt K_K02: </w:t>
      </w:r>
    </w:p>
    <w:p>
      <w:pPr/>
      <w:r>
        <w:rPr/>
        <w:t xml:space="preserve">Potrafi skutecznie komunikować się w zespole i współdziałać na różnych poziomach kompetencji, zależnie od typu zadania i składu zespołu, </w:t>
      </w:r>
    </w:p>
    <w:p>
      <w:pPr>
        <w:spacing w:before="60"/>
      </w:pPr>
      <w:r>
        <w:rPr/>
        <w:t xml:space="preserve">Weryfikacja: </w:t>
      </w:r>
    </w:p>
    <w:p>
      <w:pPr>
        <w:spacing w:before="20" w:after="190"/>
      </w:pPr>
      <w:r>
        <w:rPr/>
        <w:t xml:space="preserve">Ocena przygotowanej analizy przy użyciu arkusza kalkulacyjnego, aktywność na zajęciach.</w:t>
      </w:r>
    </w:p>
    <w:p>
      <w:pPr>
        <w:spacing w:before="20" w:after="190"/>
      </w:pPr>
      <w:r>
        <w:rPr>
          <w:b/>
          <w:bCs/>
        </w:rPr>
        <w:t xml:space="preserve">Powiązane efekty kierunkowe: </w:t>
      </w:r>
      <w:r>
        <w:rPr/>
        <w:t xml:space="preserve">K_KO2</w:t>
      </w:r>
    </w:p>
    <w:p>
      <w:pPr>
        <w:spacing w:before="20" w:after="190"/>
      </w:pPr>
      <w:r>
        <w:rPr>
          <w:b/>
          <w:bCs/>
        </w:rPr>
        <w:t xml:space="preserve">Powiązane efekty obszarowe: </w:t>
      </w:r>
      <w:r>
        <w:rPr/>
        <w:t xml:space="preserve">S1P_K02, S1P_K07</w:t>
      </w:r>
    </w:p>
    <w:p>
      <w:pPr>
        <w:keepNext w:val="1"/>
        <w:spacing w:after="10"/>
      </w:pPr>
      <w:r>
        <w:rPr>
          <w:b/>
          <w:bCs/>
        </w:rPr>
        <w:t xml:space="preserve">Efekt K_K08: </w:t>
      </w:r>
    </w:p>
    <w:p>
      <w:pPr/>
      <w:r>
        <w:rPr/>
        <w:t xml:space="preserve">Jest zdolny do analitycznego myślenia i formułowania opinii / sądów.</w:t>
      </w:r>
    </w:p>
    <w:p>
      <w:pPr>
        <w:spacing w:before="60"/>
      </w:pPr>
      <w:r>
        <w:rPr/>
        <w:t xml:space="preserve">Weryfikacja: </w:t>
      </w:r>
    </w:p>
    <w:p>
      <w:pPr>
        <w:spacing w:before="20" w:after="190"/>
      </w:pPr>
      <w:r>
        <w:rPr/>
        <w:t xml:space="preserve">Ocena przygotowanej analizy przy użyciu arkusza kalkulacyjnego, aktywność na zajęciach.</w:t>
      </w:r>
    </w:p>
    <w:p>
      <w:pPr>
        <w:spacing w:before="20" w:after="190"/>
      </w:pPr>
      <w:r>
        <w:rPr>
          <w:b/>
          <w:bCs/>
        </w:rPr>
        <w:t xml:space="preserve">Powiązane efekty kierunkowe: </w:t>
      </w:r>
      <w:r>
        <w:rPr/>
        <w:t xml:space="preserve">K_KO8</w:t>
      </w:r>
    </w:p>
    <w:p>
      <w:pPr>
        <w:spacing w:before="20" w:after="190"/>
      </w:pPr>
      <w:r>
        <w:rPr>
          <w:b/>
          <w:bCs/>
        </w:rPr>
        <w:t xml:space="preserve">Powiązane efekty obszarowe: </w:t>
      </w:r>
      <w:r>
        <w:rPr/>
        <w:t xml:space="preserve">S1P_K04, S1P_K07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2026-09-30T22:59:12+02:00</dcterms:created>
  <dcterms:modified xsi:type="dcterms:W3CDTF">2026-09-30T22:59:12+02:00</dcterms:modified>
</cp:coreProperties>
</file>

<file path=docProps/custom.xml><?xml version="1.0" encoding="utf-8"?>
<Properties xmlns="http://schemas.openxmlformats.org/officeDocument/2006/custom-properties" xmlns:vt="http://schemas.openxmlformats.org/officeDocument/2006/docPropsVTypes"/>
</file>