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 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30, przygotowanie do zajęć 6, przygotowanie do egzaminu 18, przygotowanie do kolokwium 12,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[4W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Zna teoretyczne i praktyczne aspekty analizy ekonomicznej, w tym w szczególności: analizy wstępnej sprawozdań finansowych, dekompozycji wskaźników, oceny zarządzania przedsiębiorstwem przez pryzmat wartości dodanej</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samodzielnie pozyskać dane z dostępnych źródeł, przetworzyć je na potrzeby analizy i prezentacji, potrafi doprowadzić dane źródłowe do porównywalności w czasie i przestrzeni.</w:t>
      </w:r>
    </w:p>
    <w:p>
      <w:pPr>
        <w:spacing w:before="60"/>
      </w:pPr>
      <w:r>
        <w:rPr/>
        <w:t xml:space="preserve">Weryfikacja: </w:t>
      </w:r>
    </w:p>
    <w:p>
      <w:pPr>
        <w:spacing w:before="20" w:after="190"/>
      </w:pPr>
      <w:r>
        <w:rPr/>
        <w:t xml:space="preserve">Kolokwium, Praca na zajęciach.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samodzielnie ocenić sytuację ekonomiczno – finansową podmiotu gospodarczego i branży; potrafi dokonać właściwego doboru metod analitycznych zarówno ilościowych jak i jakościowych, w szczególności w zakresie: analizy sprawozdań finansowych,  dekompozycji podstawowych wskaźników, oceny firmy przez pryzmat generowanej wartości dodanej.</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wartość dodaną przedsiębiorstwa, stopę zwrotu z kapitału w kontekście zarządzania przez wartość. </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Potrafi ocenić stan i perspektywy rozwoju firmy, wskazać obszary wymagające korekt i zmian, posługując się informacjami dotyczącymi organizacji i jej otoczenia.</w:t>
      </w:r>
    </w:p>
    <w:p>
      <w:pPr>
        <w:spacing w:before="60"/>
      </w:pPr>
      <w:r>
        <w:rPr/>
        <w:t xml:space="preserve">Weryfikacja: </w:t>
      </w:r>
    </w:p>
    <w:p>
      <w:pPr>
        <w:spacing w:before="20" w:after="190"/>
      </w:pPr>
      <w:r>
        <w:rPr/>
        <w:t xml:space="preserve">Egzamin, Kolokwium w formie rozwiązywania zadań.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U17: </w:t>
      </w:r>
    </w:p>
    <w:p>
      <w:pPr/>
      <w:r>
        <w:rPr/>
        <w:t xml:space="preserve">Porafi dokonać oceny relacji między podmiotami i otoczeniem, ocenic skutki podejmowanych działań / decyzji gospodarczych</w:t>
      </w:r>
    </w:p>
    <w:p>
      <w:pPr>
        <w:spacing w:before="60"/>
      </w:pPr>
      <w:r>
        <w:rPr/>
        <w:t xml:space="preserve">Weryfikacja: </w:t>
      </w:r>
    </w:p>
    <w:p>
      <w:pPr>
        <w:spacing w:before="20" w:after="190"/>
      </w:pPr>
      <w:r>
        <w:rPr/>
        <w:t xml:space="preserve">Kolokwium, Praca na zajęciach.
</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skutecznie komunikować się w zespole i współdziałać na różnych poziomach kompetencji, zależnie od typu zadania i składu zespołu.</w:t>
      </w:r>
    </w:p>
    <w:p>
      <w:pPr>
        <w:spacing w:before="60"/>
      </w:pPr>
      <w:r>
        <w:rPr/>
        <w:t xml:space="preserve">Weryfikacja: </w:t>
      </w:r>
    </w:p>
    <w:p>
      <w:pPr>
        <w:spacing w:before="20" w:after="190"/>
      </w:pPr>
      <w:r>
        <w:rPr/>
        <w:t xml:space="preserve">Praca na zajęciach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2026-09-27T05:29:57+02:00</dcterms:created>
  <dcterms:modified xsi:type="dcterms:W3CDTF">2026-09-27T05:29:57+02:00</dcterms:modified>
</cp:coreProperties>
</file>

<file path=docProps/custom.xml><?xml version="1.0" encoding="utf-8"?>
<Properties xmlns="http://schemas.openxmlformats.org/officeDocument/2006/custom-properties" xmlns:vt="http://schemas.openxmlformats.org/officeDocument/2006/docPropsVTypes"/>
</file>