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Społeczna odpowiedzialność biznesu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Krzętowska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FR 39.1/2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h w tym 30 h - wykład,  5 h - przygotowanie do kolokwium, 7 h -przygotowanie do zaliczenia, 5 h - przygotowanie do zajęć w tym zapoznanie z literaturą, 3h - inne.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I. 1,20 ECTS - wykłady
II.0,12 ECTS - dodatkowe terminy zaliczeń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organizacji i zarządzania, Marketing, Podstawy Socjologii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ze społecznej odpowiedzialności biznesu jest zapoznanie studentów z  koncepcją społecznej odpowiedzialności biznesu (ang. Corporate Social Responsibility – CSR), przedstawienie zbioru norm (także etycznych), które określają relację między przedsiębiorcą a otoczeniem jego działalności gospodarczej (zarówno tym najbliższym np. pracownikami, jak i dalszym np. kontrahentami czy lokalną społecznością).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Geneza, definicja i zakres społecznej odpowiedzialności biznesu. Instrumenty i prawodawstwo międzynarodowe. Zachowania nieetyczne w kontekście zarządzania. Patologie życia gospodarczego m.in.: nepotyzm,  mobbing, korupcja, niegospodarność i inne.  Promowanie społecznej odpowiedzialności biznesu.  Firmy CSR w Polsce i na świecie - firmy społecznie odpowiedzialne i obszar ich społecznej aktywności (krajowe i zagraniczne). Wpływ społecznej odpowiedzialności firmy na jej konkurencyjną pozycję na rynku   Dobre praktyki CSR – analiza przypadków.  
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Kolokwium pisemne. 
Prezentacja na wybrany temat.
Aktywność studenta w trakcie zajęć.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Bernatt M., Społeczna odpowiedzialność biznesu. Wymiar konstytucyjny i międzynarodowy. Wydawnictwo Naukowe Wydziału Zarządzania UW, Warszawa 2009 
2. Grudzewski W.M., Hejduk I.K., Sankowska A., Wańtuchowicz M. „Sustainability w biznesie czyli przedsiębiorstwo przyszłości. Zmiany paradygmatów i koncepcji zarządzania”; Poltext; 2010
3. Kietliński K., Reyes V., Oleksyn T., Etyka w biznesie i zarządzaniu, Wolters Kluwer, Kraków 2005
Literatura uzupełniająca:
4. Dietl J., Gasparski W., Etyka biznesu, WN PWN, Warszawa 1999
5. Najder-Stefaniak K., Wstęp do etyki biznesu, Wydawnictwo SGGW,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www.knes.pw.plock.pl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W08: </w:t>
      </w:r>
    </w:p>
    <w:p>
      <w:pPr/>
      <w:r>
        <w:rPr/>
        <w:t xml:space="preserve">definiuje podstawowe idee i koncepcje społecznej odpowiedzialności biznesu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keepNext w:val="1"/>
        <w:spacing w:after="10"/>
      </w:pPr>
      <w:r>
        <w:rPr>
          <w:b/>
          <w:bCs/>
        </w:rPr>
        <w:t xml:space="preserve">Efekt W10: </w:t>
      </w:r>
    </w:p>
    <w:p>
      <w:pPr/>
      <w:r>
        <w:rPr/>
        <w:t xml:space="preserve">zna podstawowe pojęcia z zakresu społecznej odpowiedzialności biznesu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S1A_W08</w:t>
      </w:r>
    </w:p>
    <w:p>
      <w:pPr>
        <w:keepNext w:val="1"/>
        <w:spacing w:after="10"/>
      </w:pPr>
      <w:r>
        <w:rPr>
          <w:b/>
          <w:bCs/>
        </w:rPr>
        <w:t xml:space="preserve">Efekt W22: </w:t>
      </w:r>
    </w:p>
    <w:p>
      <w:pPr/>
      <w:r>
        <w:rPr/>
        <w:t xml:space="preserve">rozumie znaczenie obszaru zainteresowań społecznej odpowiedzialności biznesu.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U12: </w:t>
      </w:r>
    </w:p>
    <w:p>
      <w:pPr/>
      <w:r>
        <w:rPr/>
        <w:t xml:space="preserve">potrafi ocenić przydatność zastosowanych modeli CSR w praktyce gospodarczej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U32: </w:t>
      </w:r>
    </w:p>
    <w:p>
      <w:pPr/>
      <w:r>
        <w:rPr/>
        <w:t xml:space="preserve">analizuje zachowania ludzi na wszystkich szczeblach wybranej organizacji iposiada umiejętność doceniania znaczenia obszaru zainteresowań społecznej odpowiedzialności biznesu.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K_U32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K14: </w:t>
      </w:r>
    </w:p>
    <w:p>
      <w:pPr/>
      <w:r>
        <w:rPr/>
        <w:t xml:space="preserve">student zachowuje krytycyzm wobec przyczyn powstawania konfliktów  i jest zorientowany na ich rozstrzyganie sporów poprzez wspólne porozumienie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2025-05-05T23:25:54+02:00</dcterms:created>
  <dcterms:modified xsi:type="dcterms:W3CDTF">2025-05-05T23:25:54+02:00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