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finansowy</w:t>
      </w:r>
    </w:p>
    <w:p>
      <w:pPr>
        <w:keepNext w:val="1"/>
        <w:spacing w:after="10"/>
      </w:pPr>
      <w:r>
        <w:rPr>
          <w:b/>
          <w:bCs/>
        </w:rPr>
        <w:t xml:space="preserve">Koordynator przedmiotu: </w:t>
      </w:r>
    </w:p>
    <w:p>
      <w:pPr>
        <w:spacing w:before="20" w:after="190"/>
      </w:pPr>
      <w:r>
        <w:rPr/>
        <w:t xml:space="preserve">dr hab. Anna Stępniak-Kucharska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FR 31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wykłady, 15 h -konsultacje, dodatkowe zaliczenia, 20 h - przygotowanie do kolokwium, zaliczenia, 10 h  - zapoznanie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0,6 ECTS - konsultacje,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Makroekonomia
</w:t>
      </w:r>
    </w:p>
    <w:p>
      <w:pPr>
        <w:keepNext w:val="1"/>
        <w:spacing w:after="10"/>
      </w:pPr>
      <w:r>
        <w:rPr>
          <w:b/>
          <w:bCs/>
        </w:rPr>
        <w:t xml:space="preserve">Limit liczby studentów: </w:t>
      </w:r>
    </w:p>
    <w:p>
      <w:pPr>
        <w:spacing w:before="20" w:after="190"/>
      </w:pPr>
      <w:r>
        <w:rPr/>
        <w:t xml:space="preserve"> Wykład: min. 15</w:t>
      </w:r>
    </w:p>
    <w:p>
      <w:pPr>
        <w:keepNext w:val="1"/>
        <w:spacing w:after="10"/>
      </w:pPr>
      <w:r>
        <w:rPr>
          <w:b/>
          <w:bCs/>
        </w:rPr>
        <w:t xml:space="preserve">Cel przedmiotu: </w:t>
      </w:r>
    </w:p>
    <w:p>
      <w:pPr>
        <w:spacing w:before="20" w:after="190"/>
      </w:pPr>
      <w:r>
        <w:rPr/>
        <w:t xml:space="preserve"> Celem zajęć jest przekazanie podstawowej wiedzy z zakresu organizacji i mechanizmów funkcjonowania rynku finansowego w podziale na jego podstawowe segmenty, a także w zakresie instrumentów finansowych na nich występujących oraz zadań podstawowych instytucji finansowych
</w:t>
      </w:r>
    </w:p>
    <w:p>
      <w:pPr>
        <w:keepNext w:val="1"/>
        <w:spacing w:after="10"/>
      </w:pPr>
      <w:r>
        <w:rPr>
          <w:b/>
          <w:bCs/>
        </w:rPr>
        <w:t xml:space="preserve">Treści kształcenia: </w:t>
      </w:r>
    </w:p>
    <w:p>
      <w:pPr>
        <w:spacing w:before="20" w:after="190"/>
      </w:pPr>
      <w:r>
        <w:rPr/>
        <w:t xml:space="preserve">Wykład:
 1.	Systematyka rynków finansowych – podstawowe pojęcia: rynek pieniężny i kapitałowy, rynek międzybankowy i pozabankowy, rynek transakcji natychmiastowych, rynek terminowy, rynek pierwotny i wtórny, Międzynarodowa Architektura Finansowa
2.	Rynek pieniężny, rynek kapitałowy, rynek walutowy – istota, klasyfikacja
3.	Podstawowe instrumenty finansowe funkcjonujące w obrocie gospodarczym
4.	Podział instytucjonalny rynku finansowego: instytucje centralne nadzorujące rynek i gwarancyjne, podmioty ułatwiające transfer kapitałów i praw własności, instytucje finansowe
5.	Podstawowe uwarunkowania obrotu instrumentami finansowymi na GPW
6.	Pozyskiwanie kapitału poprzez emisję akcji, system notowań akcji na GPW, obowiązki informacyjne spółki publicznej, nadzór korporacyjny
7.	Rodzaje zleceń giełdowych
8.	Koszt kapitału, wartość wewnętrzna akcji ,modele dyskontowe wyceny akcji
9.	Pozyskiwanie kapitału poprzez emisję obligacji – obligacje zwykłe, zamienne, z prawem pierwszeństwa, oferta publiczna i prywatna, koszt obligacji
10.	Instrumenty pochodne: forward, future, opcje, swapy, opcje toksyczne
11.	Ryzyko na rynku finansowym
12.  KOLOKWIUM I i II
</w:t>
      </w:r>
    </w:p>
    <w:p>
      <w:pPr>
        <w:keepNext w:val="1"/>
        <w:spacing w:after="10"/>
      </w:pPr>
      <w:r>
        <w:rPr>
          <w:b/>
          <w:bCs/>
        </w:rPr>
        <w:t xml:space="preserve">Metody oceny: </w:t>
      </w:r>
    </w:p>
    <w:p>
      <w:pPr>
        <w:spacing w:before="20" w:after="190"/>
      </w:pPr>
      <w:r>
        <w:rPr/>
        <w:t xml:space="preserve">1. Forma i przebieg zaliczenia przedmiotu: Kolokwium na koniec semestru składające się z czterech części: test prawda fałsz (15 pytania po 1 pkt.), test jednokrotnego wyboru (10 pytań po 2 pkt.), pojęcia (5 po 3 pkt.), zadanie/ćwiczenie (5 pkt.). Łącznie 55 punktów.
2. Czynniki decydujące o zaliczeniu przedmiotu i wpływające na ocenę końcową (jednocześnie wszystkie wymienione czynniki): wynik uzyskany z kolokwium (max. 55 punktów), opracowanie case study/referatu (max 5 stron) na zagadnienie wybrane z listy umieszczonej na Portaliuszu (max. 5 pkt.), aktywność na zajęciach (max 5 punktów). Dodatkowe punkty uzyskane za aktywność zwiększają ocenę wyjściową z przedmiotu.
3. Zasady oceniania: 60-55 pkt. – bdb, 54-49 pkt.- db+, 48-43 pkt.- db, 42-37 pkt. - dst+, 36-31 pkt.- dst.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W.Dębski, Rynek finansowy i jego mechanizmy, Wydawnictwo Naukowe PWN, Warszawa 2007;
K.Jajuga, T.Jajuga, Inwestycje, Wydawnictwo Naukowe PWN, Warszawa 2007, Czekaj J. (red),
Rynki, instrumenty i instytucje finansowe, Wyd. Naukowe PWN, Warszawa, 2008. 
Sławiński A.,Rynki finansowe, PWE, Warszaw, 2006. 
Finanse, bankowość i rynki finansowe, praca zb. pod red. E.
Pietrzaka i M. Markiewicz, Wyd. Uniwersytetu Gdańskiego, Gdańsk, 2006.
Danuta Dziawgo, Rynek finansowy - istota - instrumenty - funkcjonowanie, Stowarzyszenie Księgowych w Polsce, Warszawa 2012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pojęcia z dziedziny podstaw funkcjonowania rynków finansowych.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keepNext w:val="1"/>
        <w:spacing w:after="10"/>
      </w:pPr>
      <w:r>
        <w:rPr>
          <w:b/>
          <w:bCs/>
        </w:rPr>
        <w:t xml:space="preserve">Efekt W22: </w:t>
      </w:r>
    </w:p>
    <w:p>
      <w:pPr/>
      <w:r>
        <w:rPr/>
        <w:t xml:space="preserve">zna przykłady dylematów moralnych pojawiających ie na rynkach finansowych i sposoby ich redukcji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S1A_W07</w:t>
      </w:r>
    </w:p>
    <w:p>
      <w:pPr>
        <w:keepNext w:val="1"/>
        <w:spacing w:after="10"/>
      </w:pPr>
      <w:r>
        <w:rPr>
          <w:b/>
          <w:bCs/>
        </w:rPr>
        <w:t xml:space="preserve">Efekt W23: </w:t>
      </w:r>
    </w:p>
    <w:p>
      <w:pPr/>
      <w:r>
        <w:rPr/>
        <w:t xml:space="preserve">definiuje podstawowe instrumenty rynku kapitałowego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S1A_W08</w:t>
      </w:r>
    </w:p>
    <w:p>
      <w:pPr>
        <w:pStyle w:val="Heading3"/>
      </w:pPr>
      <w:bookmarkStart w:id="3" w:name="_Toc3"/>
      <w:r>
        <w:t>Profil ogólnoakademicki - umiejętności</w:t>
      </w:r>
      <w:bookmarkEnd w:id="3"/>
    </w:p>
    <w:p>
      <w:pPr>
        <w:keepNext w:val="1"/>
        <w:spacing w:after="10"/>
      </w:pPr>
      <w:r>
        <w:rPr>
          <w:b/>
          <w:bCs/>
        </w:rPr>
        <w:t xml:space="preserve">Efekt U29: </w:t>
      </w:r>
    </w:p>
    <w:p>
      <w:pPr/>
      <w:r>
        <w:rPr/>
        <w:t xml:space="preserve">potrafi zrozumieć działanie instrumentów rynku finansowego oraz najważniejszych instytucji rynku finansowego.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K12: </w:t>
      </w:r>
    </w:p>
    <w:p>
      <w:pPr/>
      <w:r>
        <w:rPr/>
        <w:t xml:space="preserve">ma świadomość znaczenia decyzji podejmowanych na rynku finansowym dla efektywności polityki finansowej przedsiebiorstw i gospodarstw domowych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K_K12</w:t>
      </w:r>
    </w:p>
    <w:p>
      <w:pPr>
        <w:spacing w:before="20" w:after="190"/>
      </w:pPr>
      <w:r>
        <w:rPr>
          <w:b/>
          <w:bCs/>
        </w:rPr>
        <w:t xml:space="preserve">Powiązane efekty obszarowe: </w:t>
      </w:r>
      <w:r>
        <w:rPr/>
        <w:t xml:space="preserve">S1A_K01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2025-12-25T05:06:52+01:00</dcterms:created>
  <dcterms:modified xsi:type="dcterms:W3CDTF">2025-12-25T05:06:52+01:00</dcterms:modified>
</cp:coreProperties>
</file>

<file path=docProps/custom.xml><?xml version="1.0" encoding="utf-8"?>
<Properties xmlns="http://schemas.openxmlformats.org/officeDocument/2006/custom-properties" xmlns:vt="http://schemas.openxmlformats.org/officeDocument/2006/docPropsVTypes"/>
</file>