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Romuald Małecki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15h, ćwiczenia 30h, przygotowanie do zajęć w tym zapoznanie z literaturą 15h, przygotowanie do egzaminu 40h, przygotowanie do zaliczenia 5h, przygotowanie do kolokwium 15 h, konsultacje 25 h, inne (egzamin) - 5 h. Razem 150h
 </w:t>
      </w:r>
    </w:p>
    <w:p>
      <w:pPr>
        <w:keepNext w:val="1"/>
        <w:spacing w:after="10"/>
      </w:pPr>
      <w:r>
        <w:rPr>
          <w:b/>
          <w:bCs/>
        </w:rPr>
        <w:t xml:space="preserve">Liczba punktów ECTS na zajęciach wymagających bezpośredniego udziału nauczycieli akademickich: </w:t>
      </w:r>
    </w:p>
    <w:p>
      <w:pPr>
        <w:spacing w:before="20" w:after="190"/>
      </w:pPr>
      <w:r>
        <w:rPr/>
        <w:t xml:space="preserve">I.1,8 ECTS - wykład i ćwiczenia                     
II.1 ECTS - konsultacje,  0,2 ECTS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
 </w:t>
      </w:r>
    </w:p>
    <w:p>
      <w:pPr>
        <w:keepNext w:val="1"/>
        <w:spacing w:after="10"/>
      </w:pPr>
      <w:r>
        <w:rPr>
          <w:b/>
          <w:bCs/>
        </w:rPr>
        <w:t xml:space="preserve">Treści kształcenia: </w:t>
      </w:r>
    </w:p>
    <w:p>
      <w:pPr>
        <w:spacing w:before="20" w:after="190"/>
      </w:pPr>
      <w:r>
        <w:rPr/>
        <w:t xml:space="preserve">Wykłady:
W1- Macierze i ich szczególne przykłady, działania na macierzach.. 
W2- Wyznacznik macierzy kwadratowej, własności wyznaczników.
W3 - Macierz odwrotna i wzory Cramera.
W4- Przekształcenia elementarne na wierszach macierzy, macierze równoważne, postać bazowa macierzy, rząd macierzy.
W5- Układy równań liniowych, tw. Kroneckera -Capellego, metoda eliminacji Gaussa, zmienne bazowe i rozwiązania bazowe układu równań liniowych .
W6- Rozwiązywanie układów nierówności liniowych. 
W7- Funkcje wielu zmiennych, granice funkcji.
W8- Pochodna kierunkowa i pochodne cząstkowe funkcji. 
W9- Różniczkowalność funkcji, ekstrema bezwarunkowe funkcji .
W10 - Ekstrema warunkowe – metoda mnożników Lagrange’a, ekstrema funkcji na zbiorach ograniczonych i domkniętych.
W11 - Przestrzeń probabilistyczna, własności prawdopodobieństwa. 
W12- Prawdopodobieństwo warunkowe i wzór Bayesa.
W13- Zmienna losowa i przykłady jej rozkładów. 
W14- Parametry rozkładów zmiennej losowej. 
W15 - Nierówność Czebyszewa, ciągi zmiennych losowych.
Ćwiczenia:
C1-Działania na macierzach.
C2- Obliczanie wyznaczników, własności wyznaczników.
C3- Zastosowanie macierzy odwrotnej do rozwiązywania równań macierzowych. Wzory Cramera dla układów równań liniowych. 
C4 Badanie rozwiązalności układów równań liniowych, metoda eliminacji Gaussa dla układów równań liniowych.
C5- Wyznaczanie rozwiązania ogólnego oraz rozwiązań bazowych układu równań liniowych. Rozwiązywanie układów nierówności liniowych.
C6- Obliczanie granic i pochodnych kierunkowych funkcji wielu zmiennych.
C7-Obliczanie pochodnych cząstkowych funkcji wielu zmiennych. 
C8-Znajdowanie  ekstremów bezwarunkowych funkcji wielu zmiennych.
C9-Powtórzenie ćwiczeń C1-C8. Kolokwium.
C10- Znajdowanie  ekstremów warunkowych funkcji wielu zmiennych.  
C11- Wyznaczanie najmniejszej i największej wartości funkcji na zbiorach domkniętych i ograniczonych. 
C12 - Wyznaczanie prawdopodobieństwa zdarzeń - prawdopodobieństwo warunkowe, niezależność zdarzeń  i wzór Bayesa.
C13 -Rozkłady zmiennej losowej skokowe i ciągłe. Wyznaczanie dystrybuanty.
C14- Obliczanie wartości oczekiwanej, wariancji, mediany i mody. Zastosowanie nierówności Czebyszewa.
C15 - Powtórzenie ćwiczeń C10-C14. Kolokwium.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dwa kolokwia, na każdym z nich student może uzyskać po 18  punktów za efekty umiejętności (łącznie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Dziekana.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i osiągnięcia przez studenta wszystkich, zamierzonych efektów kształcenia dla przedmiotu. 
8. Ocena łączna z przedmiotu wynika z sumy punktów uzyskanych w trakcie ćwiczeń i z egzaminu (ów) z wynikiem pozytywnym:
&lt; 50 - 2,0;
 &lt;50 , 60) - 3.0; 
&lt;60 , 70) - 3.5; 
&lt;70 , 80) - 4.0; 
&lt;80 - 90) - 4.5; 
&lt; 90,100&gt; - 5.0. 
9. W przypadku oceny niedostatecznej z przedmiotu, student ma zaliczone ćwiczenia jeśli w trakcie zajęć uzyskał co najmniej 5 punktów za efekty wiedzy i 18 punkty za efekty umiejętności.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Laszuk. Matematyka. Studium podstawowe. SGH. Warszawa 1996. 
2) R. Antoniewicz, A. Misztal. Matematyka dla studentów ekonomii. Wydawnictwo Naukowe PWN. Warszawa 2007. 
3) J. Piszczała. Matematyka i jej zastosowanie w naukach ekonomicznych. Ćwiczenia. WAE. Poznań 1997.
4) J. Piszczała. Matematyka i jej zastosowanie w naukach ekonomicznych. WAE. Poznań 2000.
5)  Zespół pod redakcją Mariana Matłoki. Matematyka dla ekonomistów. Zbiór zadań. PWE. Poznań 2000.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1) Zna pojęcie macierzy,  działań na macierzach, wyznacznika oraz zna własności wyznaczników.
2) Zna pojęcie macierzy odwrotnej oraz zna  podstawy teorii układów równań: wzory Cramera, przekształcenia elementarne i  twierdzenie Kroneckera -Capellego.
3) Ma wiedzę dotyczącą podstaw analizy matematycznej funkcji wielu zmiennych: granicy i ciągłości funkcji, pochodnych cząstkowych, ekstremów bezwarunkowych i warunkowych.
4) Posiada wiedzę dotyczącą podstaw teorii prawdopodobieństwa, rozkładów zmiennej losowej orazj ej parametrów.
							 														</w:t>
      </w:r>
    </w:p>
    <w:p>
      <w:pPr>
        <w:spacing w:before="60"/>
      </w:pPr>
      <w:r>
        <w:rPr/>
        <w:t xml:space="preserve">Weryfikacja: </w:t>
      </w:r>
    </w:p>
    <w:p>
      <w:pPr>
        <w:spacing w:before="20" w:after="190"/>
      </w:pPr>
      <w:r>
        <w:rPr/>
        <w:t xml:space="preserve">kolokwium I,II z zadaniami; sprawdziany; egzamin pisemny (część teoretyczna)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1) Potrafi wykonywać działania na macierzach, obliczać wyznaczniki oraz wyznaczać macierz odwrotną do macierzy nieosobliwej.
2) Potrafi rozwiązywać układy równań liniowych przez stosowanie wzorów Cramera oraz przekształceń elementarnych.
3) Potrafi obliczać pochodne kierunkowe i cząstkowe funkcji wielu zmiennych oraz znajdować ekstrema bezwarunkowe i warunkowe funkcji.
4) Oblicza wartości prawdopodobieństwa w przypadku klasycznym; stosuje wzór na prawdopodobieństwo całkowite i wzór Bayesa.  Oblicza dystrybuantę, wartość oczekiwaną, wariancję, modę i medianę zmiennych losowych o danym rozkładzie skokowym i ciągłym.
							 							</w:t>
      </w:r>
    </w:p>
    <w:p>
      <w:pPr>
        <w:spacing w:before="60"/>
      </w:pPr>
      <w:r>
        <w:rPr/>
        <w:t xml:space="preserve">Weryfikacja: </w:t>
      </w:r>
    </w:p>
    <w:p>
      <w:pPr>
        <w:spacing w:before="20" w:after="190"/>
      </w:pPr>
      <w:r>
        <w:rPr/>
        <w:t xml:space="preserve">kolokwium I, II z zadaniami; sprawdziany, egzamin pisemny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wykorzystać wiedzę z zakresu równań i nierówności liniowych oraz rachunku różniczkowego w prowadzonym badaniu ekonomicznym.
												</w:t>
      </w:r>
    </w:p>
    <w:p>
      <w:pPr>
        <w:spacing w:before="60"/>
      </w:pPr>
      <w:r>
        <w:rPr/>
        <w:t xml:space="preserve">Weryfikacja: </w:t>
      </w:r>
    </w:p>
    <w:p>
      <w:pPr>
        <w:spacing w:before="20" w:after="190"/>
      </w:pPr>
      <w:r>
        <w:rPr/>
        <w:t xml:space="preserve">kolokwium I, II z zadaniami; ocena odpowiedzi ustnych na zajęciach; egzamin pisemny z zadaniami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Zna ograniczenia własnej wiedzy i rozumie potrzebę dalszego kształcenia. Potrafi formułować opinie na temat podstawowych zagadnień matematycznych.
							 													</w:t>
      </w:r>
    </w:p>
    <w:p>
      <w:pPr>
        <w:spacing w:before="60"/>
      </w:pPr>
      <w:r>
        <w:rPr/>
        <w:t xml:space="preserve">Weryfikacja: </w:t>
      </w:r>
    </w:p>
    <w:p>
      <w:pPr>
        <w:spacing w:before="20" w:after="190"/>
      </w:pPr>
      <w:r>
        <w:rPr/>
        <w:t xml:space="preserve">kolokwium I,II z zadaniami; sprawdziany, egzamin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2026-10-19T12:25:35+02:00</dcterms:created>
  <dcterms:modified xsi:type="dcterms:W3CDTF">2026-10-19T12:25:35+02:00</dcterms:modified>
</cp:coreProperties>
</file>

<file path=docProps/custom.xml><?xml version="1.0" encoding="utf-8"?>
<Properties xmlns="http://schemas.openxmlformats.org/officeDocument/2006/custom-properties" xmlns:vt="http://schemas.openxmlformats.org/officeDocument/2006/docPropsVTypes"/>
</file>