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filozofii i metodologia nauk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Tomasz Zbrzezny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KO3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 godzin ( 30 godzin wykład, 5 godzin konsultacje; 5 godzin dodatkowe zaliczenia;10 godzin przygotowanie do kolokwium I, II, 10 godzin pisanie pracy, 5 godzin lektura literatury przedmiotu, 10 przygotowanie do zajęć).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I. 1,2 - wykłady
II. 0,4 - konsultacje i dodatkowe zaliczenia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podstawowymi pojęciami i problemami filozofii, głównie z teorią poznania. Celem nauczania przedmiotu jest przygotowanie do krytycznego spojrzenia na naukę, jej metody i rezultaty.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Przedmiot filozofii. Naturalny, naukowy i filozoficzny obraz świata (2). Główne działy filozofii i ich charakterystyka. Teoria poznania i ontologia(2). Zagadnienie prawdy a sceptycyzm (2). Różne koncepcje źródeł i granic poznania (4). Zagadnienia metafizyczne wyrastające z refleksji nad przyrodą (2). Zagadnienia metafizyczne wyrastające z religii (2). Filozofia a nauka. Struktura nauki i struktura teorii naukowych (2). Klasyfikacja nauk. Kryteria klasyfikacji. Klasyfikacja nauk w zarysie historycznym (2). Charakterystyka głównych działów wiedzy naukowej i problem integracji nauk (2). Problem humanistycznej refleksji nad nauką (2). Główne kategorie i pojęcia metodologii nauk. Wyjaśnianie naukowe i pozanaukowe (2). Paradygmat. Geneza i etapy rozwoju pojęcia (2). Problem autorytetu w nauce(2).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 - 2 kolokwia w trakcie semestru dotyczące materiału przewidzianego programem zajęć                                        - pisanie eseju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Kazimierz Ajdukiewicz, Zagadnienia i kierunki filozofii     2. Stanisław Jedynak: Filozofia (Ontologia, teoria poznania logika                                                                             3. Filozofia a nauka. Zarys encyklopedyczny (wybrane hasła)                                                                             4. Thomas S. Kuhn: Struktura rewolucji naukowych             5. Karl R. Popper: Mit schematu pojęciowego. W obronie nauki i racjonalności.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www.knes.pw.plock.pl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Student ma wiedzę o podstawowych działach filozofii i zna podstawowe pojęcia w nich występujące. Ma podstawową wiedzę o różnorodności nauk pod względem metodologicznym. Ma wiedzę o strukturze nauki i strukturze teorii naukowych.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I, II w formie odpowiedzi na pytania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prawidłowo posługiwać się terminologią filozoficzną, rozumie wpływ światopoglądu na sposób myślenia o nauce. Potrafi dostrzec potrzebę humanistycznej refleksji nad nauką.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I, II w formie odpowiedzi na pytania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Potrafi uczestniczyć w dyskusjach, sporach dotyczących nauki, jej uwarunkowań społecznych i aksjologicznych.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I, II w formie odpowiedzi na pytania. Ocena przygotowanego eseju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S1A_K02</w:t>
      </w:r>
    </w:p>
    <w:p>
      <w:pPr>
        <w:keepNext w:val="1"/>
        <w:spacing w:after="10"/>
      </w:pPr>
      <w:r>
        <w:rPr>
          <w:b/>
          <w:bCs/>
        </w:rPr>
        <w:t xml:space="preserve">Efekt K03: </w:t>
      </w:r>
    </w:p>
    <w:p>
      <w:pPr/>
      <w:r>
        <w:rPr/>
        <w:t xml:space="preserve">Jest zdolny do logicznego i analitycznego myślenia  o nauce.Potrafi być krytyczny wobec efektów własnej pracy badawczej.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I, II w formie odpowiedzi na pytania. Ocena przygotowanego eseju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2026-10-19T11:07:50+02:00</dcterms:created>
  <dcterms:modified xsi:type="dcterms:W3CDTF">2026-10-19T11:07:50+02:00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