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hab.inż. Krzysztof Kałużyński, prof. dr hab.inż. Tadeusz Pałko,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b) laboratorium - 15 godz. 
c) konsultacje - 3 godz. 
2) Praca własna studenta 60, w tym:
a) przygotowanie do ćwiczeń - 12 godz. 
b) opracowanie sprawozdań laboratoryjnych - 16 godz. 
c) studia literaturowe - 16 godz. 
d) przygotowanie do kolokwiów - 16 godz. 
suma: 108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46 godz., w tym:
a) laboratorium - 15 godz. ;
b) konsultacje - 3 godz. ;
c) opracowanie sprawozdań z ćwiczeń - 16 godz. ;
d) przygotowanie do ćwiczeń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Wykład
Wybrane układy/systemy stosowane w aparaturze biomedycznej. Filtry aktywne. Przemiana częstotliwości. Układy DDS i DDC. Radiowy odbiornik cyfrowy, wmacniacze mocy RF.
Urządzenia intensywnego nadzoru. Systemy nadzoru szpitalnego ogólnego i systemy specjalistyczne. Układy i systemy do gazometrii.
Rozwiązania spektrometrów impedancyjnych i stymulatorów. Tor sygnałowy stetoskopu elektronicznego, przepływomierza impulsowego/ ultrasonografu (wariantowo), aparatu słuchowego/implantu ślimakowego (wariantowo)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T2A_W04, T2A_W05, InzA_W03</w:t>
      </w:r>
    </w:p>
    <w:p>
      <w:pPr>
        <w:pStyle w:val="Heading3"/>
      </w:pPr>
      <w:bookmarkStart w:id="3" w:name="_Toc3"/>
      <w:r>
        <w:t>Profil ogólnoakademicki - umiejętności</w:t>
      </w:r>
      <w:bookmarkEnd w:id="3"/>
    </w:p>
    <w:p>
      <w:pPr>
        <w:keepNext w:val="1"/>
        <w:spacing w:after="10"/>
      </w:pPr>
      <w:r>
        <w:rPr>
          <w:b/>
          <w:bCs/>
        </w:rPr>
        <w:t xml:space="preserve">Efekt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 InzA_U08</w:t>
      </w:r>
    </w:p>
    <w:p>
      <w:pPr>
        <w:keepNext w:val="1"/>
        <w:spacing w:after="10"/>
      </w:pPr>
      <w:r>
        <w:rPr>
          <w:b/>
          <w:bCs/>
        </w:rPr>
        <w:t xml:space="preserve">Efekt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UiSE_2st_K01: </w:t>
      </w:r>
    </w:p>
    <w:p>
      <w:pPr/>
      <w:r>
        <w:rPr/>
        <w:t xml:space="preserve">Potrafi pracowac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2026-09-30T17:30:18+02:00</dcterms:created>
  <dcterms:modified xsi:type="dcterms:W3CDTF">2026-09-30T17:30:18+02:00</dcterms:modified>
</cp:coreProperties>
</file>

<file path=docProps/custom.xml><?xml version="1.0" encoding="utf-8"?>
<Properties xmlns="http://schemas.openxmlformats.org/officeDocument/2006/custom-properties" xmlns:vt="http://schemas.openxmlformats.org/officeDocument/2006/docPropsVTypes"/>
</file>