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systemów DCS i/lub SCADA, stosu protokołów TCP/IP, podstawowej administracji systemami Windows, praktyczne programowanie na platformie .NET. Przydatna znajomość podstaw relacyjnych systemów bazodanowych. Przydatna znajomość podstawowych urządzeń sieciowych (switch, router, firewall).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w środowiskach heterogenicznych występujących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integracji systemów automatyki. Systemy DCS/SCADA a systemy ERP/MES. Inne źródła informacji. Przemysłowa hurtownia danych. Wpływ na systemy sterowania. Informacja zamiast danych. Optymalizacja produkcji w skali zakładu.
2. Skala zadań, dobór środków. Czy relacyjne bazy danych ogólnego przeznaczenia wystarczą? Przegląd rozwiązań PIMS (Process Information Management System) różnych producentów. Oprogramowanie i sprzęt. Dane procesowe i zdarzenia. Rozdzielczość czasowa i synchronizacja czasu. Protokoły wymiany danych z praktycznym uwzględnieniem standardu OPC. Trendy rozwojowe.
3. Analiza planowanego zakresu wdrożenia w kontekście istniejącej infrastruktury technicznej przedsiębiorstwa. Określenia wymagań stawianych źródłom danych, sieciom WAN/LAN. Dobór protokołów i struktury systemu PIMS. Integracja informacji pochodzących z różnych źródeł. Wskaźniki produkcji. Ciągłość danych i wysoka dostępność systemu. Redundancja elementów składowych.
4. Utrzymanie ciągłości ruchu a modernizacje i aktualizacje programowania. Bezpieczeństwo informatyczne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
5. Materiały firm Osisoft i AspenTech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INSY_IIst_W01: </w:t>
      </w:r>
    </w:p>
    <w:p>
      <w:pPr/>
      <w:r>
        <w:rPr/>
        <w:t xml:space="preserve">Posiada uporządkowaną wiedzę w zakresie integracji systemów informatycznych różnego typu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2,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INSY_IIst_W02: </w:t>
      </w:r>
    </w:p>
    <w:p>
      <w:pPr/>
      <w:r>
        <w:rPr/>
        <w:t xml:space="preserve">Posiada uporządkowaną wiedzę w zakresie możliwości najnowszych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INSY_IIst_U01: </w:t>
      </w:r>
    </w:p>
    <w:p>
      <w:pPr/>
      <w:r>
        <w:rPr/>
        <w:t xml:space="preserve">Potrafi przygotować oprogramowanie zdolne do komunikacji z typowymi systemami IT stosowanymi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</w:t>
      </w:r>
    </w:p>
    <w:p>
      <w:pPr>
        <w:keepNext w:val="1"/>
        <w:spacing w:after="10"/>
      </w:pPr>
      <w:r>
        <w:rPr>
          <w:b/>
          <w:bCs/>
        </w:rPr>
        <w:t xml:space="preserve">Efekt INSY_IIst_U02: </w:t>
      </w:r>
    </w:p>
    <w:p>
      <w:pPr/>
      <w:r>
        <w:rPr/>
        <w:t xml:space="preserve">Potrafi zintegrować i doprowadzić do wymiany informacji pomiędzy systemami sterowania i zarządzania działającymi na różnym poziomie (DCS, Historian, ACS, ERP)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INSY_IIst_K01: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2026-05-07T17:01:21+02:00</dcterms:created>
  <dcterms:modified xsi:type="dcterms:W3CDTF">2026-05-07T17:01:21+02:00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