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Dionizy Biało,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Egzamin: 5h,
Zapoznanie z literaturą: 10h,
Opracowanie technologii wybranego urządzenia mechatronicznego: 25h 
Przygotowanie do egzaminu: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miniaturowych elementów z tworzyw sztucznych.
      Obróbka ścierna monokryształów, kamieni szlachetnych.  . Obróbka elementów precyzyjnych ułożyskowań.Rolerowanie czopów, obrabiarki i narzędzia, rezultaty obróbki, przykłady zastosowań.  
     Technologia   kształtowania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TUM1_nst_W01: </w:t>
      </w:r>
    </w:p>
    <w:p>
      <w:pPr/>
      <w:r>
        <w:rPr/>
        <w:t xml:space="preserve">Ma wiedzę na temat metod wytwarzania drobnych elementów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TUM1_nst_U01: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TUM1_nst_K01: </w:t>
      </w:r>
    </w:p>
    <w:p>
      <w:pPr/>
      <w:r>
        <w:rPr/>
        <w:t xml:space="preserve">Rozumie wpływ zastosowanej technologii na efektywność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2026-10-01T15:45:41+02:00</dcterms:created>
  <dcterms:modified xsi:type="dcterms:W3CDTF">2026-10-01T15:45:41+02:00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