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w systemach zapewnienia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Sabina Żebrowska-Łucyk, prof. nzw. PW; doc. dr inż. Jan Tomasik; dr inż. Ryszard Rudziński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24h,
Przygotowanie do egzaminu i egzamin: 18h,
Laboratorium: 18h,
Przygotowanie do ćwiczeń: 18h,
Wykonanie sprawozdań: 22h,
Razem 100h (4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24h,
Laboratorium: 18h,
Razem 42h (1,5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18h,
Przygotowanie do ćwiczeń: 18h,
Wykonanie sprawozdań: 22h,
Razem 58h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 Grafika inżynierska, Podstawy metrologii, Metrologia techniczna, Informatyka w systemach pomiarowych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Zdobycie wiedzy i umiejętności zakresu oprogramowania systemów do akwizycji danych w systemach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aparatury pomiarowej w systemach zapewnienia jakości. Wymagania dotyczące urządzeń stosowanych do kontroli geometrycznej wyrobów mechanicznych. 
Elementy geometryczne w normach PN-EN-ISO (integralne, pochodne, nominalne, rzeczywiste, zaobserwowane, skojarzone). Pojęcie wymiaru wirtualnego. Zasady zależnego specyfikowania tolerancji wymiarów i tolerancji geometrycznych. Wpływ układu baz na interpretację symboli specyfikacji – przykłady. Algorytmy obliczania elementów skojarzonych. Parametry odchyłek geometrycznych: symbolika, definicje, właściwości, zastosowanie.
Metody pomiaru odchyłek kształtu powierzchni o krzywiźnie stałej o krzywiźnie zmiennej oraz powierzchni nominalnie płaskich. Analiza harmoniczna profili powierzchni – metoda obliczeń, interpretacja, zastosowania. 
Wykorzystanie wyników badania geometrii wyrobów do diagnostyki procesu technologicznego i prognozowania właściwości eksploatacyjnych wyrobów. Metody pomiaru odchyłek położenia i odchyłek kierunku, interpretacja wyników. 
Urządzenia do pomiaru odchyłek geometrycznych (FMM), ich klasyfikacja i podstawowe bloki funkcyjne. Porównanie właściwości maszyn z obrotową głowicą i z obrotowym stołem. Maszyny FMM a maszyny współrzędnościowe CMM. Przykłady uniwersalnych maszyn FMM – realizowane funkcje, zakresy pomiarowe, osiągane dokładności. Rozwiązania konstrukcyjne głównych zespołów konstrukcyjnych. Zasady obsługi. Sterowanie zespołami i przetwarzanie sygnałów pomiarowych. Filtry mechaniczne, analogowe i numeryczne. Geometria końcówki pomiarowej.. Wizualizacja i interpretacja wyników badań. Przykłady raportów. Źródła niepewności pomiarów odchyłek kształtu, położenia i kierunku. Wpływ pozycjonowania badanych elementów względem zespołów maszyny pomiarowej na dokładność pomiarów. 
Przyczyny powstawania chropowatości i falistości powierzchni. Parametry mikrogeometrii według norm PN-EN-ISO i ich związki z własnościami elementów maszynowych.  Metody pomiaru. Przyrządy do  pomiarów chropowatości i falistości powierzchni. Wpływ  parametrów pomiarowych na wartość wyznaczanych parametrów profilu. Przykłady wyników pomiaru i ich interpretacja Aktywne pomiary chropowatości powierzchni. Ograniczenia występujące w dwuwymiarowych pomiarach chropowatości. Podstawy przestrzennego opisu chropowatości. Wybrane parametry powierzchniowe i ich związki z własnościami eksploatacyjnymi wyrobów.
Standardowe porty komputera PC. Akwizycja danych pomiarowych.  Sterowanie urządzeniami wykonawczymi typu mikrosilniki prądu stałego i skokowe z wykorzystaniem portu równoległego i szeregowego. Zastosowanie mikrokontrolerów do komunikacji pomiędzy  urządzeniem pomiarowym a komputerem.
Laboratorium: 
Pomiary za pomocą uniwersalnych cyfrowych maszyn pomiarowych FMM z obrotowym stołem. Wyznaczanie kształtu profili poprzecznych powierzchni obrotowych oraz odchyłki walcowości. Pomiary odchyłki prostoliniowości w przekrojach i w przestrzeni (linia środkowa powierzchni obrotowej). Wyznaczenie odchyłek kierunku i położenia. Analiza harmoniczna zarysów. Ocena zgodności elementów ze specyfikacją.
Pomiary geometrii krzywek sterujących zaworami silnika na stanowisku do badania wałów rozrządu. 
Pomiary chropowatości powierzchni próbek wykonanych w wybranych procesach technologicznych przy użyciu profilometrów cyfrowych mierzących metodą stykową i bezstykową. Badania wpływu charakterystyki i pasma przenoszenia filtrów na kształt odwzorowania profili i wartość parametrów chropowatości.
Pomiary bardzo gładkich powierzchni (Rt &lt; 1µm) profilometrem interferencyjnym z komputerową analizą wyników.
Akwizycja sygnałów binarnych na przykładzie obsługi klawiatury matrycowej i przetwornika inkrementalnego. Przesyłanie informacji w sposób szeregowy i równoległy.  Wykorzystanie  interfejsu szeregowego RS232. Programowanie mikrokontrolera w środowisku BASCOM - przykład zmiany postaci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egzamin
Laboratorium: 
sprawdzian z przygotowania do ćwiczeń 
ocena pracy w czasie laboratorium
ocena wykonania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2008.
Arendarski J.: Niepewność pomiarów. Oficyna Wydawnicza PW, 2013.
Baranowski. R.: Mikrokontrolery AVR ATmega w praktyce. Wyd. BTC 2005.
Chromik R.: RS232 w przykładach na PC i AVR, Wydawnictwo BTC, 2010.
Humienny Z. (red): Specyfikacje geometrii wyrobów (GPS). Podręcznik europejski. WNT, 2004. 
Liubimov V., Oczoś K.: Struktura geometryczna powierzchni. Oficyna Wydawnicza Politechniki Rzeszowskiej, 2003. 
Malinowski J., Jakubiec W.:  Metrologia wielkości geometrycznych. WNT, 2007 
Metzger P. : Anatomia PC. Wyd. Helion 2002.
Piotrowski, J., Kostyrko K.: Wzorcowanie aparatury pomiarowej. PWN, 2000. 
Tomasik J. (red.).: Sprawdzanie przyrządów do pomiaru długości i kąta. Oficyna Wydawnicza PW, 2009. 
Wieczorowski M., Cellary A., Chajda J.: Przewodnik po pomiarach nierówności powierzchni czyli o chropowatości i nie tylko. Wyd. Politechnika Poznańska, 2003. 
Żebrowska-Łucyk S.: Bezodniesieniowa metoda pomiaru makrogeometrii powierzchni elementów mechanicznych. Oficyna Wydawnicza PW, 2001.
Normy PN-EN ISO: 1101, 3274, 8015, 12180-1, 12180-2, 12181-1, 12181-2, 12780-1, 12780-2, 12781-1, 12781-2, 14253-1, 14253-2, 14253-3, 14405-1,14405-2, 14406, 14660-2, 17450-1, 17450-2, 2692, 4287, 5436-1, 5436-2, 5458, 12179, 13565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ASJ_nst_W01: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T2A_W02, T2A_W04,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ASJ_nst_W02: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T1A_W02,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ASJ_nst_W03  : </w:t>
      </w:r>
    </w:p>
    <w:p>
      <w:pPr/>
      <w:r>
        <w:rPr/>
        <w:t xml:space="preserve">Ma wiedzę na temat budowy i obsługi portu równoległego i szeregowego komputera PC. Wie jak wykorzystać porty komputera do akwizycji sygnałów binarnych i sterowania mikrosilnikami.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ASJ_nst_U01: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ASJ_nst_U02: </w:t>
      </w:r>
    </w:p>
    <w:p>
      <w:pPr/>
      <w:r>
        <w:rPr/>
        <w:t xml:space="preserve">Potrafi samodzielnie wykonać obliczenia wybranych elementów geometrycznych skojarzonych według kryterium Gaussa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T1A_U07, T1A_U15</w:t>
      </w:r>
    </w:p>
    <w:p>
      <w:pPr>
        <w:keepNext w:val="1"/>
        <w:spacing w:after="10"/>
      </w:pPr>
      <w:r>
        <w:rPr>
          <w:b/>
          <w:bCs/>
        </w:rPr>
        <w:t xml:space="preserve">Efekt ASJ_nst_U03: </w:t>
      </w:r>
    </w:p>
    <w:p>
      <w:pPr/>
      <w:r>
        <w:rPr/>
        <w:t xml:space="preserve">Potrafi wykorzystać porty komputera PC do akwizycji danych pomiarowych  oraz  zaprogramować mikrokontroler do transmisji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efektów funkcjonowania napisanego programu.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ASJ_nst_K01: </w:t>
      </w:r>
    </w:p>
    <w:p>
      <w:pPr/>
      <w:r>
        <w:rPr/>
        <w:t xml:space="preserve">Potrafi określić priorytety oraz rozstrzygać dylematy związane z realizacją zadań pomiarowych. Umie pracować w zespole,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laboratoryjnych i dyskusja na temat uzyskanych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ASJ_nst_K02: </w:t>
      </w:r>
    </w:p>
    <w:p>
      <w:pPr/>
      <w:r>
        <w:rPr/>
        <w:t xml:space="preserve">Ma świadomość skutków działalności inżynierskiej w zakresie projektowania, wytwarzania oraz kontroli i rozumie jej wpływ na ekonomię i rozwój społeczny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2026-08-18T08:30:13+02:00</dcterms:created>
  <dcterms:modified xsi:type="dcterms:W3CDTF">2026-08-18T08:30:13+02:00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