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 inż. Jan Tomasik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13h,
b) Laboratorium: 12h, 
c) Konsultacje: 2h,
2) Liczba godzin pracy własnej studenta (50h): 
a) Przygotowanie do zajęć laboratoryjnych: 15h,  
b) Opracowanie sprawozdań: 15h, 
c) Przygotowanie do egzaminu: 20h.
Razem 77h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13h,
b) Laboratorium: 12h, 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- 42h w tym:
a) Laboratorium: 12h, 
b) Przygotowanie do zajęć laboratoryjnych: 15h,  
c) Opracowanie sprawozdań: 15h,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Analogowe przetworniki przemieszczeń i ich praktyczne zastosowanie. Współrzędnościowe maszyny pomiarowe - wiadomości podstawowe. Techniki pomiarów wybranych wielkości geometrycznych (pomiary kątów, pomiary gwintów, pomiary elementów o złożonych kształtach). Pomiary za pomocą mikroskopów, długościomierzy i wysokościomierzy Pomiary mikro- i makrogeometrii powierzchni.
Laboratorium:
Pomiary struktury geometrycznej powierzchni za pomocą profilometrów. Pomiary odchyłek okrągłości metodami odniesieniowymi i bezodniesieniowymi. Pomiary średnic otworów przy użyciu długościomierzy. Pomiary kątów metodami bezpośrednimi i pośrednimi. Pomiary gwintów. Pomiary elementu złożonego  na mikroskopie warsztatowym i współrzędnościowej maszynie pomiarowej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zaliczony po uzyskaniu 40% ustalonych punktów.
Laboratorium:  Sprawdziany wstępne przed każdym ćwiczeniem. Zalicza ustalona liczba uzyskanych punktów za sprawdzian i za sprawozdanie z ćwiczenia.
Przedmiot zalicza suma ustalonych punktów za egzamin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
2. E.Ratajczyk: „Współrzędnościowa technika pomiarowa”. Oficyna Wydawnicza Politechniki Warszawskiej. Warszawa,2005. 
3. J.Arendarski, J.Gliwa-Gliwiński, Z.Jabłoński, E.Ratajczyk, J.Tomasik, S.Żebrowska-Łucyk: „Sprawdzanie przyrządów do pomiaru długości i kąta”. Oficyna Wydawnicza Politechniki Warszawskiej. Warszawa, 2003. 
4. J.Arendarski: „Niepewność pomiarów”. Oficyna Wydawnicza Politechniki Warszawskiej. Warszawa, 2003. 
5. M.Wieczorowski, A.Cellary, J.Chajda: Przewodnik po pomiarach nierówności powierzchni czyli o chropowatości i nie tylko”. Wyd. Zakład Metrologii i Systemów Pomiarowych. Politechnika Poznańska. Poznań, 2003. 
6. S. Adamczak: „Pomiary geometryczne powierzchni”. WN-T,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MTCz_Inst_W01: </w:t>
      </w:r>
    </w:p>
    <w:p>
      <w:pPr/>
      <w:r>
        <w:rPr/>
        <w:t xml:space="preserve">Znajomość budowy, działania i własności metrologicznych urządzeń pomiarowych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MTCz_Inst_W02: </w:t>
      </w:r>
    </w:p>
    <w:p>
      <w:pPr/>
      <w:r>
        <w:rPr/>
        <w:t xml:space="preserve">Znajomość budowy przetworników pomiarowych wielkości geometrycznych stosowanych w urządzeniach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MTCz_Inst_U01: </w:t>
      </w:r>
    </w:p>
    <w:p>
      <w:pPr/>
      <w:r>
        <w:rPr/>
        <w:t xml:space="preserve">Opanowanie procedur i technik w zakresie realizacji pomiarów wielkości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</w:t>
      </w:r>
    </w:p>
    <w:p>
      <w:pPr>
        <w:keepNext w:val="1"/>
        <w:spacing w:after="10"/>
      </w:pPr>
      <w:r>
        <w:rPr>
          <w:b/>
          <w:bCs/>
        </w:rPr>
        <w:t xml:space="preserve">Efekt MTCz_Inst_U02: </w:t>
      </w:r>
    </w:p>
    <w:p>
      <w:pPr/>
      <w:r>
        <w:rPr/>
        <w:t xml:space="preserve">Opanowanie podstawowych umiejętności w zakresie opracowania wyników pomiarów w szczególności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MTCz_Inst_K01: </w:t>
      </w:r>
    </w:p>
    <w:p>
      <w:pPr/>
      <w:r>
        <w:rPr/>
        <w:t xml:space="preserve">Potrafi współpracować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2026-10-01T04:57:13+02:00</dcterms:created>
  <dcterms:modified xsi:type="dcterms:W3CDTF">2026-10-01T04:57:13+02:00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