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Styk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za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OMRz_Inst_W01: </w:t>
      </w:r>
    </w:p>
    <w:p>
      <w:pPr/>
      <w:r>
        <w:rPr/>
        <w:t xml:space="preserve">Zna główne funkcje realizowane przez układy/systemy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OMRz_Inst_W02: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OMRz_Inst_W03: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T1A_W05</w:t>
      </w:r>
    </w:p>
    <w:p>
      <w:pPr>
        <w:keepNext w:val="1"/>
        <w:spacing w:after="10"/>
      </w:pPr>
      <w:r>
        <w:rPr>
          <w:b/>
          <w:bCs/>
        </w:rPr>
        <w:t xml:space="preserve">Efekt OMRz_Inst_W04: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OMRz_Inst_U01: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OMRz_Inst_U02: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OMRz_Inst_K01: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2026-07-28T22:20:05+02:00</dcterms:created>
  <dcterms:modified xsi:type="dcterms:W3CDTF">2026-07-28T22:20:05+02:00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