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Piskorski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bezpośrednich:49, w tym:
•	wykład 30 godz., 
•	projektowanie w laboratorium 15 godz.,
•	konsultacje – 2 godz,
•	egzamin – 2 godz.
2) Praca własna studenta – 40
•	zapoznanie z literaturą 10 godz., 
•	projektowanie poza laboratorium 15 godz.,
•	 przygotowanie do egzaminu  15 godz.
Razem 89 godz.=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bezpośrednich:49, w tym:
•	wykład 30 godz., 
•	projektowanie w laboratorium 15 godz.,
•	konsultacje – 2 godz,
•	egzamin – 2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30 godz. w tym:
•	projektowanie w laboratorium 15 godz,
•	projektowanie poza laboratorium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przedmiotów: Podstawy automatyki, Podstawy metrologii, Elektrotechnika, Elektronika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projektowania, konstrukcji oraz eksploatacji nowoczesnych systemów pomiarowych, ze szczególnym uwzględnieniem systemów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Klasyfikacja systemów pomiarowych.Schemat funkcjonalny systemu pomiarowego.  Bloki funkcjonalne systemów pomiarowych. Wirtualne przyrządy pomiarowe. Konfiguracje systemów pomiarowych.Organizacja systemu.Praktyczne aspekty współpracy urządzeń różnych producentów. Aspekty ekonomiczne w budowie systemu pomiarowego. Wykres Gantta. Sieć Perth. Zarządzanie ryzykiem w przedsięwzięciach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złożonych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Nawrocki „Sensory i systemy pomiarowe” WPP 2006. 2.Nawrocki „Rozproszone systemy pomiarowe” WKŁ 2006. 3.W.Winiecki “Organizacja komputerowych systemów pomiarowych” WPW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SMP_W01: </w:t>
      </w:r>
    </w:p>
    <w:p>
      <w:pPr/>
      <w:r>
        <w:rPr/>
        <w:t xml:space="preserve">Zna zasadę działania i budowę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SMP_U01: </w:t>
      </w:r>
    </w:p>
    <w:p>
      <w:pPr/>
      <w:r>
        <w:rPr/>
        <w:t xml:space="preserve">Potrafi zaprojektować system do pomiaru wybranych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K_U13, K_U15,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T1A_U08, T1A_U16, T1A_U09, T1A_U16, T1A_U12, T1A_U15,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2025-11-19T17:26:43+01:00</dcterms:created>
  <dcterms:modified xsi:type="dcterms:W3CDTF">2025-11-19T17:26:43+01:00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