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T1A_W02</w:t>
      </w:r>
    </w:p>
    <w:p>
      <w:pPr>
        <w:pStyle w:val="Heading3"/>
      </w:pPr>
      <w:bookmarkStart w:id="3" w:name="_Toc3"/>
      <w:r>
        <w:t>Profil ogólnoakademicki - umiejętności</w:t>
      </w:r>
      <w:bookmarkEnd w:id="3"/>
    </w:p>
    <w:p>
      <w:pPr>
        <w:keepNext w:val="1"/>
        <w:spacing w:after="10"/>
      </w:pPr>
      <w:r>
        <w:rPr>
          <w:b/>
          <w:bCs/>
        </w:rPr>
        <w:t xml:space="preserve">Efekt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efekty kierunkowe: </w:t>
      </w:r>
      <w:r>
        <w:rPr/>
        <w:t xml:space="preserve">K_U05, K_U19, K_U20, K_U22</w:t>
      </w:r>
    </w:p>
    <w:p>
      <w:pPr>
        <w:spacing w:before="20" w:after="190"/>
      </w:pPr>
      <w:r>
        <w:rPr>
          <w:b/>
          <w:bCs/>
        </w:rPr>
        <w:t xml:space="preserve">Powiązane efekty obszarowe: </w:t>
      </w:r>
      <w:r>
        <w:rPr/>
        <w:t xml:space="preserve">T1A_U05, T1A_U10, T1A_U14, T1A_U10, T1A_U14, T1A_U11</w:t>
      </w:r>
    </w:p>
    <w:p>
      <w:pPr>
        <w:pStyle w:val="Heading3"/>
      </w:pPr>
      <w:bookmarkStart w:id="4" w:name="_Toc4"/>
      <w:r>
        <w:t>Profil ogólnoakademicki - kompetencje społeczne</w:t>
      </w:r>
      <w:bookmarkEnd w:id="4"/>
    </w:p>
    <w:p>
      <w:pPr>
        <w:keepNext w:val="1"/>
        <w:spacing w:after="10"/>
      </w:pPr>
      <w:r>
        <w:rPr>
          <w:b/>
          <w:bCs/>
        </w:rPr>
        <w:t xml:space="preserve">Efekt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2026-10-21T17:14:31+02:00</dcterms:created>
  <dcterms:modified xsi:type="dcterms:W3CDTF">2026-10-21T17:14:31+02:00</dcterms:modified>
</cp:coreProperties>
</file>

<file path=docProps/custom.xml><?xml version="1.0" encoding="utf-8"?>
<Properties xmlns="http://schemas.openxmlformats.org/officeDocument/2006/custom-properties" xmlns:vt="http://schemas.openxmlformats.org/officeDocument/2006/docPropsVTypes"/>
</file>