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zagadnień z zakresu podstaw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identyfikacji problemu automatyzacji w zakresie procesów dyskretnych, oceny metodyki doboru środków technicznych i realizacji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kombinacyjne. 2. Układy asynchroniczne. 3. Układy synchroniczne. 4. Układy mikroprogramowalne. 5. Systemy współbieżne.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Barczyk J.: Automatyzacja procesów dyskretnych. Oficyna Wydawnicza PW, Warszawa 2003; 
- Kościelny W.: Podstawy automatyki, część II. Wydawnictwa Politechniki Warszawskiej, 1984; 
- Kowalowski H. i inni: Automatyzacja dyskretnych procesów przemysłowych. WNT, Warszawa 1984; 
- Mikulczyński T., Samsonowicz Z.: Automatyzacja dyskretnych procesów produkcyjnych. WNT, Warszawa 1997; 
- Misiurewicz P.: Podstawy techniki cyfrowej. WNT, Warszawa 1982; 
- Świder J., Wszołek G.: Metodyczny zbiór zadań laboratoryjnych i projektowych ze sterowania procesami technologicznymi. Wydawnictwo Politechniki Śląskiej, Gliwice 2003; 
- Traczyk W.: Układy cyfrowe automatyki. WNT, Warszawa 1974; 
- Zieliński C.: Podstawy projektowania układów cyfrowych. PWN, Warszawa,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SPD_W01: </w:t>
      </w:r>
    </w:p>
    <w:p>
      <w:pPr/>
      <w:r>
        <w:rPr/>
        <w:t xml:space="preserve">Teoretyczne aspekty funkcjonowania i projektowania układów sterowania układów sterowania procesami dyskretnymi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K_W11,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SPD_U01: </w:t>
      </w:r>
    </w:p>
    <w:p>
      <w:pPr/>
      <w:r>
        <w:rPr/>
        <w:t xml:space="preserve">Umiejętność rozpoznawania problemów automatyzacji procesów dyskretnych i zaproponowania etodyki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SPD_K01: </w:t>
      </w:r>
    </w:p>
    <w:p>
      <w:pPr/>
      <w:r>
        <w:rPr/>
        <w:t xml:space="preserve">Potrafi organizować pracę zespołową 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oceny pracy w ramach laboratorium, egzaminu (na specjalnościach Automatyka i Informatyka Przemysłowa), a na specjalności Robotyka na podstawie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2026-05-09T04:10:55+02:00</dcterms:created>
  <dcterms:modified xsi:type="dcterms:W3CDTF">2026-05-09T04:10:55+02:00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