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I PROGRAMOWANIE ROBOTÓW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Rafał Chojecki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Obowiazkowe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SIPR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33, w tym:
•	wykład - 15 godz.
•	laboratorium - 15 godz.
•	konsultacje  - 3 godz.
2) Praca własna studenta 17, w tym:
•	przygotowanie do kolokwiów zaliczeniowych i egzaminu - 7 godz.
•	przygotowanie do ćwiczeń - 5 godz.
•	opracowanie sprawozdań laboratoryjnych - 5 godz.
Suma: 50 h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punkty ECTS – liczba godzin bezpośrednich: 33, w tym: 
•	wykład - 15 godz.
•	laboratorium - 15 godz.
•	konsultacje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punkty ECTS – 17 godz., w tym:
•	laboratorium - 15 godz.
•	konsultacje - 1 godz.
•	opracowanie sprawozdań laboratoryjnych - 1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matematyki, fizyki, mechaniki, podstaw automatyki, robotyki, elektrotechniki, elektroniki, programowania.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zagadnień związanych z budową i strukturami układów sterowania urządzeń robotronicznych oraz programowaniem i językami programowania robotów. Umiejętność programowania robotów przemysłowych oraz projektowania i budowy podstawowych układów sterowania manipulatorów i robotów 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	Sterowanie i nawigacja robotów mobilnych. Budowa, platform mobilnych oraz układów sterowania. Działanie systemu nawigacyjnego.
•	Mikroprocesorowe sterowniki aktuatorów i efektorów urządzeń robotronicznych. Funkcje i budowa sterownika. Komunikacja z komputerem nadrzędnym, pakiety wejściowe i wyjściowe, magistrale. Tryby pracy sterownika. Realizacja funkcji sterownika – pod¬stawowe algorytmy. Wprowadzenie do systemów czasu rzeczywistego.
•	Programowanie trajektorii ruchu efektora urządzenia robotronicznego - konwencjonalne ręczne i przez nauczanie: przez doprowadzenie do wybranych punktów trajektorii i obwiedzenie toru ruchu. Analityczne planowanie trajektorii ruchu efektora – przypadki: liniowego połączenia dwóch punktów, kołowego lub parabolicznego połączenia trzech punktów, parametryzacja czasowa i kinematyczna trajektorii.
•	Komputerowe sterowniki urządzeń robotronicznych. Budowa i funkcje nadrzędne sterownika, architektura wieloprocesorowa. Tryby pracy. Problematyka przetwarzania informacji w czasie rzeczywistym, realizacja wybranych procedur progra¬mu: algorytm sterowania synchronizującego, komunikacji z operatorem, wizualizacji.
•	Metody programowania urządzeń robotronicznych: on-line, off-line i hybrydowe. Właściwości metod. Języki programowania off-line - przykłady. Metody implementacji: język specjalizowany, rozszerzenie języka uniwersalnego, biblioteka procedur na¬pi¬sana w języku uniwersalnym. Zastosowania.
•	Budowa i zastosowanie sterowników programowalnych w robotyce przemysłowej. Moduły sterowników i moduły komunikacyjne. Wymagania stawiane sterownikom i sieciom przemysłowym w systemach robotyzowanych. Wymiana danych pomiędzy sterownikami programowalnymi a układami sterowania manipulatorow i robotów przemysłowych. Struktura sterowania programowalnego zrobotyzowanego stanowiska produkcyjnego.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laboratorium. Kolokwium w połowie semestru.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Craig J.J.: Wprowadzenie do robotyki. Mechanika i sterowanie. Wydawnictwa Naukowo-Techniczne. Warszawa 1995.
2.	Giergiel J., Hendzel Z., Żylski W.: Modelowanie i sterowanie mobilnych robotów kołowych. Wydawnictwa Naukowe PWN. Warszawa 2002.
3.	Ciesielski P. Sawoniewicz J. Szmigielski A.: Elementy robotyki mobilnej Wydawnictwo Polsko-Japońskiej Wyższej Szkoły Technik Komputerowych. Warszawa 2004
4.	Honczarenko J.: Roboty przemysłowe. Budowa i zastosowania. Wydawnictwa Naukowo-Techniczne. Warszawa 2004.
5.	Kost G.G.: Układy sterowania robotów przemysłowych. Wydawnictwo Politechniki Śląskiej Gliwice 2000.
6.	Olszewski M.: Manipulatory i roboty przemysłowe. Wydawnictwa Naukowo-Techniczne. Warszawa 1985.
7.	Praca zbiorowa od redakcją Morecki A., Knapczyk J.: Podstawy Robotyki Teoria i elementy manipulatorów i robotów. Wydawnictwa Naukowo-Techniczne. Warszawa 1993.  
8.	Ruda A. Olesiński R.: Sterowniki Programowalne PLC. Vademecum Specjalisty-Automatyka. Biblioteka COSiW SEP
9.	Sacha K.: System czasu rzeczywistego. Oficyna Wydawnicza Politechniki Warszawskiej. Warszawa 1999.
10.	Schmid D. Olszewski M.: Mechatronika. Wydawnictwo REA. Warszawa 2002.
11.	Spong M. W., Vidyasagag M.: Damika i sterowanie Robotów. Wydawnictwa Naukowo-Techniczne. Warszawa 1997.
12.	Zieliński C. Praca zbiorowa: Konstrukcja, sterowanie o programowanie złożonych systemów robotycznych. Oficyna Wydawnicza Politechniki warszawskiej. Warszawa 1997.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http://iair.mchtr.pw.edu.pl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AIR_1ST_W01: </w:t>
      </w:r>
    </w:p>
    <w:p>
      <w:pPr/>
      <w:r>
        <w:rPr/>
        <w:t xml:space="preserve">Opanowanie zagadnień związanych ze sterowaniem i nawigacją robotów mobilnych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K_W04, K_W05,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T1A_W02, T1A_W04, T1A_W03, T1A_W07</w:t>
      </w:r>
    </w:p>
    <w:p>
      <w:pPr>
        <w:keepNext w:val="1"/>
        <w:spacing w:after="10"/>
      </w:pPr>
      <w:r>
        <w:rPr>
          <w:b/>
          <w:bCs/>
        </w:rPr>
        <w:t xml:space="preserve">Efekt AIR_1ST_W02: </w:t>
      </w:r>
    </w:p>
    <w:p>
      <w:pPr/>
      <w:r>
        <w:rPr/>
        <w:t xml:space="preserve">Opanowanie zagadnień związanych z budową i działaniem układów sterowania robotów przemysłowych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K_W14, K_W15, K_W16, K_W17,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T1A_W04, T1A_W05, T1A_W06, T1A_W08</w:t>
      </w:r>
    </w:p>
    <w:p>
      <w:pPr>
        <w:keepNext w:val="1"/>
        <w:spacing w:after="10"/>
      </w:pPr>
      <w:r>
        <w:rPr>
          <w:b/>
          <w:bCs/>
        </w:rPr>
        <w:t xml:space="preserve">Efekt AIR_1ST_W03: </w:t>
      </w:r>
    </w:p>
    <w:p>
      <w:pPr/>
      <w:r>
        <w:rPr/>
        <w:t xml:space="preserve">Opanowanie zagadnień związanych z metodami programowania robotów przemysłowych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K_W04, K_W05,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T1A_W02, T1A_W04, T1A_W03, T1A_W07</w:t>
      </w:r>
    </w:p>
    <w:p>
      <w:pPr>
        <w:keepNext w:val="1"/>
        <w:spacing w:after="10"/>
      </w:pPr>
      <w:r>
        <w:rPr>
          <w:b/>
          <w:bCs/>
        </w:rPr>
        <w:t xml:space="preserve">Efekt AIR_1ST_W04: </w:t>
      </w:r>
    </w:p>
    <w:p>
      <w:pPr/>
      <w:r>
        <w:rPr/>
        <w:t xml:space="preserve">Opanowanie zagadnień związanych z bodową metodami programowania sterowników programowalnych stosowanych w maszynach manipulacyjnych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K_W04, K_W05,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T1A_W02, T1A_W04,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SIPR_1st_U01: </w:t>
      </w:r>
    </w:p>
    <w:p>
      <w:pPr/>
      <w:r>
        <w:rPr/>
        <w:t xml:space="preserve">Zna rolę układu sensorycznego w systemie nawigacyjnym robota mobilnego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realizowanych podczas zajęć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K_U05, K_U07, K_U09, K_U15, K_U18, K_U21, K_U22, K_U25, K_U26, 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T1A_U04, T1A_U05, T1A_U09, T1A_U09, T1A_U13, T1A_U14, T1A_U16, T1A_U16, T1A_U08, T1A_U16, T1A_U12</w:t>
      </w:r>
    </w:p>
    <w:p>
      <w:pPr>
        <w:keepNext w:val="1"/>
        <w:spacing w:after="10"/>
      </w:pPr>
      <w:r>
        <w:rPr>
          <w:b/>
          <w:bCs/>
        </w:rPr>
        <w:t xml:space="preserve">Efekt SIPR_1st_U02: </w:t>
      </w:r>
    </w:p>
    <w:p>
      <w:pPr/>
      <w:r>
        <w:rPr/>
        <w:t xml:space="preserve">Potrafi zaprojektować prosty system sterowania maszyną manipulacyjną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SIPR_1st_U03: </w:t>
      </w:r>
    </w:p>
    <w:p>
      <w:pPr/>
      <w:r>
        <w:rPr/>
        <w:t xml:space="preserve">Potrafi zaprojektować układ sterowania dla robota mobilnego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SIPR_1st_K01: </w:t>
      </w:r>
    </w:p>
    <w:p>
      <w:pPr/>
      <w:r>
        <w:rPr/>
        <w:t xml:space="preserve">Student potrafi pracować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zadań realizowanych podczas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T1A_K02, T1A_K07,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2026-10-21T00:14:00+02:00</dcterms:created>
  <dcterms:modified xsi:type="dcterms:W3CDTF">2026-10-21T00:14:00+02:00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