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Naprawa mechatronicznych systemów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kontaktowych-12 godz. w tym:
a) wykład -10 godz.;
b) konsultacje - 2 godz.
2. Praca własna studenta – 13 godzin, w tym:
a)	 5 godz. –bieżące przygotowywanie się studenta do zajęć, studia literaturowe,
b)	 8 godz. – przygotowywanie się studenta do  kolokwium
3) RAZEM – suma godzin pracy własnej i godzin kontaktowych.  25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0,5 punktów ECTS – liczba godzin kontaktowych - 12, w tym:
a) wykład -10 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budowy układów pojazdów, układów sterowania, układów sensorycznych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sposobów funkcjonowanie układów mechatronicznych pojazdów oraz na tej podstawie określenie przyczyn niesprawności oraz metod ich usunięcia.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weryfikacji i oceny stanu mechatronicznych elementów układów: sterowania, dolotu powietrza i wylotu spalin nowoczesnych silnikach spalinowych. Przedstawienie układów recyrkulacji spalin i mechatronicznych system oczyszczania spalin. 
Przedstawione zostaną metody oceny stanu układów mechatronicznych układów bezpieczeństwa pojazdów. Analiza zależności pomiędzy sygnałami z czujników a zjawiskami fizycznymi oddziaływującymi na pojazd, podejmowanie decyzji oddziaływania i sposoby jej prawidłowej  realizacji
Omówione zostanie również wpływ niesprawności na otoczenie ze szczególnym uwzględnieniem bezpieczeństwa i wpływu na środowisko.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http://WWW.ibuk.pl/korpo/fiszka.php?id=771. 
2. D. Schmidt (edytor): Mechatronika. REA, Warszawa, 2002.
3. M. Olszewski: Podstawy Mechatroniki. REA, Warszawa, 2008. 
4. C. White, M. Randall: Kody Usterek. Wydawnictwa Komunikacji i Łączności, Warszawa, 2008.
5. J. Reimpell, J. Betzler: Podwozia samochodów. Podstawy konstrukcji. WKŁ, Warszawa, 2008.
6. J. Merkisz, S. Mazurek: Pokładowe systemy diagnostyczne pojazdów samochodowych OBD. WKŁ 2006.
7. Serie: 
•	Informatory techniczne Bosch WKŁ  (np: Czujniki w pojazdach samochodowych; Mikroelektronika w pojazdach; itp.).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http://www.mechatronika.simr.pw.edu.pl.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1150-MT000-IZP-0340_W1: </w:t>
      </w:r>
    </w:p>
    <w:p>
      <w:pPr/>
      <w:r>
        <w:rPr/>
        <w:t xml:space="preserve">Student potrafi wnioskować o procesach zachodzących w pojeździe na podstawie dostępnych sygnałów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1150-MT000-IZP-0340_W2: </w:t>
      </w:r>
    </w:p>
    <w:p>
      <w:pPr/>
      <w:r>
        <w:rPr/>
        <w:t xml:space="preserve">Student potrafi opisać wpływ parametrów sterowania na zachowanie układów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KMChtr_W10, KMchtr_W13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InzA_W04, InzA_W05, T1A_W02,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1150-MT000-IZP-0340_W3: </w:t>
      </w:r>
    </w:p>
    <w:p>
      <w:pPr/>
      <w:r>
        <w:rPr/>
        <w:t xml:space="preserve">Student potrafi scharakteryzować zadania poszczególnych układów i ich wpływ na pojazd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KMChtr_W10, KMchtr_W13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InzA_W04, InzA_W05, T1A_W02,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1150-MT000-IZP-0340_U1: </w:t>
      </w:r>
    </w:p>
    <w:p>
      <w:pPr/>
      <w:r>
        <w:rPr/>
        <w:t xml:space="preserve">Student umie przeprowadzić analizę sposobów funkcjonowanie układów mechatronicznych pojazdów oraz na tej podstawie określić przyczynę niesprawności oraz metodę ich usunięcia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1150-MT000-IZP-0340_K1: </w:t>
      </w:r>
    </w:p>
    <w:p>
      <w:pPr/>
      <w:r>
        <w:rPr/>
        <w:t xml:space="preserve">Student potrafi scharakteryzować wpływ niesprawności poszczególnych układów na otoczenie w tym na bezpieczeństwo uczestników ruch oraz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2026-10-01T08:57:59+02:00</dcterms:created>
  <dcterms:modified xsi:type="dcterms:W3CDTF">2026-10-01T08:57:59+02:00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