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1150-MT000-IZP-0213</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a) wykład - 20 godz.;
b) ćwiczenia -10 godz.;
c) konsultacje - 3 godz.;
d) egzamin -  2  godz.; 
2) Praca własna studenta - 55 godz., w tym:
a)  10 godz. – bieżące przygotowywanie się studenta do ćwiczeń i wykładu, studia literaturowe;
b) 10 godz. – realizacja zadań domowych,
c)  20 godz. – przygotowywanie się studenta do 2 kolokwiów, 
d)  15 godz. – przygotowywanie się studenta do egzaminu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w tym:
a) wykład - 20 godz.;
b) ćwiczenia - 10. godz.;
c) konsultacje - 3.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 </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Składanie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T1A_W03, T1A_W04</w:t>
      </w:r>
    </w:p>
    <w:p>
      <w:pPr>
        <w:pStyle w:val="Heading3"/>
      </w:pPr>
      <w:bookmarkStart w:id="3" w:name="_Toc3"/>
      <w:r>
        <w:t>Profil ogólnoakademicki - umiejętności</w:t>
      </w:r>
      <w:bookmarkEnd w:id="3"/>
    </w:p>
    <w:p>
      <w:pPr>
        <w:keepNext w:val="1"/>
        <w:spacing w:after="10"/>
      </w:pPr>
      <w:r>
        <w:rPr>
          <w:b/>
          <w:bCs/>
        </w:rPr>
        <w:t xml:space="preserve">Efekt 1150-MT000-IZP-0213_U1: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2026-09-30T16:17:29+02:00</dcterms:created>
  <dcterms:modified xsi:type="dcterms:W3CDTF">2026-09-30T16:17:29+02:00</dcterms:modified>
</cp:coreProperties>
</file>

<file path=docProps/custom.xml><?xml version="1.0" encoding="utf-8"?>
<Properties xmlns="http://schemas.openxmlformats.org/officeDocument/2006/custom-properties" xmlns:vt="http://schemas.openxmlformats.org/officeDocument/2006/docPropsVTypes"/>
</file>