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150-MBPOJ-IZP-0405</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20 godz.;
b) konsultacje – 1 godz.;
2) Praca własna studenta -  35 godzin, w tym:
a)	 15 godz. – bieżące przygotowywanie się studenta do wykładu;
b)	 5 godz. – studia literaturowe;
c)	 15 godz. – przygotowywanie się studenta do kolokwiów;
3) RAZEM – 56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20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Wykład. 
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150-MBPOJ-IZP-0405_K_W1: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150-MBPOJ-IZP-0405_K_W2: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150-MBPOJ-IZP-0405_K_W3: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 InzA_W02</w:t>
      </w:r>
    </w:p>
    <w:p>
      <w:pPr>
        <w:pStyle w:val="Heading3"/>
      </w:pPr>
      <w:bookmarkStart w:id="3" w:name="_Toc3"/>
      <w:r>
        <w:t>Profil ogólnoakademicki - umiejętności</w:t>
      </w:r>
      <w:bookmarkEnd w:id="3"/>
    </w:p>
    <w:p>
      <w:pPr>
        <w:keepNext w:val="1"/>
        <w:spacing w:after="10"/>
      </w:pPr>
      <w:r>
        <w:rPr>
          <w:b/>
          <w:bCs/>
        </w:rPr>
        <w:t xml:space="preserve">Efekt 150-MBPOJ-IZP-0405_K_U1: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150-MBPOJ-IZP-0405_K_U2: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150-MBPOJ-IZP-0405_K_K1: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2026-10-21T13:48:58+02:00</dcterms:created>
  <dcterms:modified xsi:type="dcterms:W3CDTF">2026-10-21T13:48:58+02:00</dcterms:modified>
</cp:coreProperties>
</file>

<file path=docProps/custom.xml><?xml version="1.0" encoding="utf-8"?>
<Properties xmlns="http://schemas.openxmlformats.org/officeDocument/2006/custom-properties" xmlns:vt="http://schemas.openxmlformats.org/officeDocument/2006/docPropsVTypes"/>
</file>