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- 22 godz., w tym:
•	wykład - 10 godz.,
•	laboratorium - 10 godz.,
•	konsultacje – 1 godz.
2) Praca własna studenta – 55 godz., w tym:
•	bieżące przygotowywanie się do wykładów i laboratorium (analiza literatury i dokumentacji powierzonej) - 20 godz.
•	przygotowanie do zajęć: 15 godz.
•	przygotowanie do sprawdzianów: 20 godz.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22 godz., w tym:
•	wykład - 10 godz.;
•	laboratorium - 10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bieżące przygotowywanie się do ćwiczeń i wykładów (analiza literatury i dokumentacji powierzonej) - 20 godz.
•	laboratorium - 10 godz.;
•	przygotowanie do zajęć: 15 godz.
•	przygotowanie do sprawdzianów: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- zakres przedmiotów: Mechanika ogólna I, Mechanika ogólna II, podstawy wytrzymałości materiałów - zakres przedmiotów: Wytrzymałość materiałów I, Wytrzymałość materiałów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Zbudowanie podstaw teoretycznych Metody Elementów Skończonych oraz wiedzy o możliwościach wykorzystania metody w zagadnieniach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Skończone. Aproksymacja liniowa i kwadratowa. Elementy płaskie, przestrzenne. Równanie podstawowe. Macierze: sztywności, bezwładności, sił przemieszczeń, kształtu. Jednowymiarowe elementy skończone – przykłady obliczeń. Lokalne układy współrzędnych. Elementy skończone w układach z obrotami. Obciążenia wstępne i zastępcze obciążenie skupione. Pre- i postprocesory – dokładność, symetria i antysymetria, zasady podobieństwa. Systemy MES w praktyce inżynierskiej. 
Laboratorium: Podstawy analiz wytrzymałościowych układów: prętowych, belkowych, powłokowych i bryłowych. Analizy wytrzymałościowe w płaskim stanie naprężenia i odkształcenia obejmujące: badanie jakości siatki, ocenę dokładności uzyskanych rozwiązań, koncentrację naprężeń - sprężysty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kontrola osiągnięcia wymaganego programem poziomu kształcenia w zakresie podstaw teoretycznych weryfikowana będzie w trakcie ćwiczeń laboratoryjnych.  Podstawą zaliczenia wykładu jest zaliczenie laboratorium.
Laboratorium: dwa kolokwia/sprawdziany, w trakcie,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1150-MB000-IZP-0309_W1: </w:t>
      </w:r>
    </w:p>
    <w:p>
      <w:pPr/>
      <w:r>
        <w:rPr/>
        <w:t xml:space="preserve">Student zna podstawy teoretyczne Metody Elementów Skończonych oraz posiada wiedzę o możliwościach wykorzystania metody w zagadnieniach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1150-MB000-IZP-0309_K1: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2026-08-18T19:26:25+02:00</dcterms:created>
  <dcterms:modified xsi:type="dcterms:W3CDTF">2026-08-18T19:26:25+02:00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