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pneumatycznech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25 godzin, w tym:
a) wykład - 10 godz.;
b) laboratorium – 10 godz.; 
c) konsultacje - 5 godz.;
2) Praca własna studenta – 50 godzin, w tym:
a) 15 godz. – studia literaturowe,
b) 20 godz. – przygotowywanie się do egzaminu,
c) 5 godz. – przygotowanie do ćwiczeń w laboratorium,
d) 10 godz. – przygotowanie raportu z wykonania ćwiczenia oraz przygotowanie się do zaliczenia końcowego
3) RAZEM –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25 godzin, w tym:
1)	wykład - 10 godz.;
2)	laboratorium – 10 godz.;  
3)	konsultacje – 5  (wykład: 1, laboratorium: 4)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25 godz. , w tym:  
1)	uczestnictwo w zajęciach laboratoryjnych - 10 godz.; 
2)	przygotowanie do ćwiczeń w laboratorium – 5 godz.;
3)	sporządzenie sprawozdania z laboratorium –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 układów napędowych hydraulicznych i pneumatycznych. Poznanie zasad obliczania i dobierania komponentów układów hydraulicznych i pneumatycznych i ich charakterystyk. Opanowanie umiejętności przewidywania zagrożeń i uszkodzeń napędów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wstępne. Przykłady współczesnych zastosowań. Klasyfikacja napędów hydraulicznych. Zalety i wady napędów hydraulicznych i pneumatycznych. Podział na napędy hydrostatyczne i hydrokinetyczne. Podstawowe parametry napędu hydrost. Ogólny schemat blokowy układu hydrost. Przykłady układów hydrost. Oznaczenia elementów (wg. PN/ISO-1219-1). Ciecze robocze: funkcje,  własności i wymagania, klasyfikacja i dobór cieczy hydraulicznych.
2. Pompy wyporowe. Zasada działania, klasyfikacja pomp wyporowych. Nierównomierność pracy pomp wyporowych, 
podstawowe wielkości i zależności. Charakterystyki pomp wyporowych. Przegląd rozwiązań. 
3. Silniki wyporowe. Zasada działania silników wyporowych i ich klasyfikacja. Nierównomierność pracy silników wyporowych. 
Podstawowe wielkości i zależności charakteryzujące własności i pracę silnika wyporowego. Odwracalność pracy pomp i silników wyporowych. Charakterystyki statyczne silników wyporowych. 
4. Cylindry hydrauliczne . Klasyfikacja i przykładowe rozwiązania konstrukcyjne cylindrów hydraulicznych. Podstawowe wielkości i zależności charakteryzujące własności i działanie cylindrów hydraulicznych. Hamowanie ruchu tłoka w końcu suwu cylindra. Cylindry teleskopowe i wahadłowe - przykłady rozwiązań konstrukcyjnych.
5. Akumulatory hydrauliczne. Zadania akumulatorów, ich budowa i działanie. Bloki zabezpieczające i odcinające. Zastosowanie i dobór akumulatorów w układach hydraulicznych.
6. Zawory. Budowa i działanie. Funkcje i podział zaworów. Regulatory przepływu i synchronizatory prędkości. Zawory elektrohydrauliczne serwo i elektrohydrauliczne proporcjonalne.
7. Układy hydrauliczne i ich sterowanie. Rodzaje obiegów cieczy i ich zastosowanie. Podstawowe zabezpieczenie układu hydrostatycznego przed przeciążeniem. Współpraca kilku pomp. Zadania i umiejscowienie akumulatorów i filtrów w układach hydraulicznych. Rodzaje sterowania i regulacji maszyn wyporowych. Przekładnie hydrostatyczne o ciągłej zmianie przełożenia i ich charakterystyki. Hydrauliczny układ mostkowy (układ 
Graetz’a). Zastosowanie napędu hydrostatycznego w układach napędu jazdy pojazdów i maszyn roboczych, zalety i wady.
8. Napędy hydrokinetyczne. Zasada działania maszyn przepływowych. Sprzęgła hydrokinetyczne: podstawowe zależności, charakterystyki bezwymiarowe i wymiarowe, współpraca z silnikiem spalinowym. Przekładnie hydrokinetyczne 
jednozakresowe, dwu i wielozakresowe, podstawowe zależności charakteryzujące pracę przekładni, charakterystyki bezwymiarowe i wymiarowe, przenikalność przekładni, współpraca z silnikiem spalinowym. Obwód hydrauliczny przepływu oleju przez przekł. automatyczną. Zastosowanie napędu hydrokinetycznego w torze napędu jazdy pojazdów i maszyn roboczych – przekładnie hydromechaniczne - ich zalety i wady.
9. Napęd i sterowanie pneumatyczne. Charakterystyczne elementy: źródła zasilania, elementy wykonawcze, sterujące, elementy przygotowania czynnika roboczego, pomocnicze. Podstawowe zależności opisujące przepływ gazu w zastosowaniu do układów pneumatycznych. Układy pneumatyczne.
Laboratorium:
Tematyka ćwiczeń praktycznych: 
1.	Sterowanie w układach hydraulicznych z zastosowaniem techniki proporcjonalnej,
2.	Podstawowe elementy układów pneumatycznych, 
3.	Charakterystyka pompy wyporowej,
4.	Charakterystyka bezwymiarowa przekładni hydrokinetycznej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Zajęcia zaliczane są na podstawie pisemnego egzaminu.
Laboratorium:
Sprawdzenie wiedzy przed przystąpieniem do ćwiczenia z zakresu bieżącej tematyki w formie pisemnej lub ustnej. Sprawozdanie z wykonanego ćwiczenia laboratoryjnego. Dyskusja/sprawdzian na temat opracowanego raportu.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Lassota; J. Olechowicz; B. Szwabik; K. Tylman; Z. Żebrowski: Ćwiczenia laboratoryjne z ciągników i napędów hydraulicznych, Oficyna wydawnicza Politechniki Warszawskiej.
2.	Z. Szydelski.: Napęd i sterowanie hydrauliczne w pojazdach i samojezdnych maszynach roboczych. WNT.
3.	S. Stryczek: Napęd hydrostatyczny. Tom I i II.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1150-MB000-IZP-0304-W1: </w:t>
      </w:r>
    </w:p>
    <w:p>
      <w:pPr/>
      <w:r>
        <w:rPr/>
        <w:t xml:space="preserve">Posiada wiedzę o zastosowaniu i budowie komponentów stosowanych w napędach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1150-MB000-IZP-0304-W2: </w:t>
      </w:r>
    </w:p>
    <w:p>
      <w:pPr/>
      <w:r>
        <w:rPr/>
        <w:t xml:space="preserve">Posiada wiedzę o kryteriach projektowania komponentów stosowanych w napędach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1150-MB000-IZP-0304-W3: </w:t>
      </w:r>
    </w:p>
    <w:p>
      <w:pPr/>
      <w:r>
        <w:rPr/>
        <w:t xml:space="preserve">Zna zasady określania i wyznaczania obciążeń eksploatacyjnych i ich efektów, niezbędnych do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1150-MB000-IZP-0304-W4: </w:t>
      </w:r>
    </w:p>
    <w:p>
      <w:pPr/>
      <w:r>
        <w:rPr/>
        <w:t xml:space="preserve">Potrafi wyznaczyć obciążenia poszczególnych elementów układu hydraulicznego, wymagane dla rozważanego sposobu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1150-MB000-IZP-0304-U1: </w:t>
      </w:r>
    </w:p>
    <w:p>
      <w:pPr/>
      <w:r>
        <w:rPr/>
        <w:t xml:space="preserve">Potrafi przewidzieć zagrożenia uszkodzeń układu hydraulicznego,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1150-MB000-IZP-0304-U2: </w:t>
      </w:r>
    </w:p>
    <w:p>
      <w:pPr/>
      <w:r>
        <w:rPr/>
        <w:t xml:space="preserve">Potrafi przeprowadzić analizy wymagane do udowodnienia rozważanych kryteriów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1150-MB000-IZP-0304-U3: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1150-MB000-IZP-0304-U4: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T1A_U08, T1A_U09, T1A_U15,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1150-MB000-IZP-0304-U4: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2026-09-30T14:37:10+02:00</dcterms:created>
  <dcterms:modified xsi:type="dcterms:W3CDTF">2026-09-30T14:37:10+02:00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