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recyklingu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Paweł Gomoliński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 obieralne do wyboru przez studenta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1150-MB000-MZP-0194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- 21, w tym:
a) wykład -20 godz.;
b) konsultacje - 1 godz.;
2) Praca własna studenta - 30 godzin, w tym:
a) przygotowywanie się studenta do kolokwium – 15 godz.
b) bieżące przygotowywanie się do wykładu studiowanie literatury  - 15 godz.;
3) RAZEM – 51 godzin.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– liczba godzin kontaktowych  - 21, w tym:
a) wykład -20 godz.;
b) konsultacje - 1 godz.;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podstawowych technologii recyklingu materiałów stosowanych w budowie pojazdów i maszyn roboczych. Pozyskanie umiejętności określenia specyfiki postępowania przy recyklingu złożonych urządzeń i zróżnicowanych materiałów. Uzyskanie świadomości wymagań i ograniczeń w działaniach inżynierskich zorientowanych na recykling.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Formy zagospodarowania odpadów. 
2. Odmiany technologiczne recyklingu. 
3. Kryteria przydatności produktu do recyklingu. 
4. Aspekty ekonomiczne zagospodarowania odpadów. 
5. Klasyfikacja odpadów. 
6. Podstawowe informacje o recyklingu wybranych materiałów konstrukcyjnych. 
7. Recykling tworzyw sztucznych. 
8. Recykling w budowie i eksploatacji pojazdów. 
9. Zagadnienia logistyczne zagospodarowania odpadów. 
10. Selektywna zbiórka odpadów. 
11. Eko-bilans. 
12. Gospodarka odpadami komunalnymi. 
13. Gospodarka odpadami organicznymi, oczyszczalnia ścieków. 
14. Transport odpadów niebezpiecznych.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kolokwia + praca domowa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Materiały dydaktyczne udostępniane uczestnikom zajęć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www.imrc.simr.pw.edu.pl/Instytut-Maszyn-Roboczych-Ciezkich/Dydaktyka/Przedmioty-obieralne/Podstawy-recyklingu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1150-MB000-MZP-0194_W01: </w:t>
      </w:r>
    </w:p>
    <w:p>
      <w:pPr/>
      <w:r>
        <w:rPr/>
        <w:t xml:space="preserve">Znajomość podstawowych form logistycznych zagospodarowania odpadów oraz odmian technologicznych recyklingu.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KMiBM2_W06, KMiBM2_W07, KMiBM2_W10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T2A_W07, InzA_W02, InzA_W03, InzA_W05, T2A_W02, T2A_W03, InzA_W02, T2A_W02, T2A_W03, T2A_W04, InzA_W02</w:t>
      </w:r>
    </w:p>
    <w:p>
      <w:pPr>
        <w:keepNext w:val="1"/>
        <w:spacing w:after="10"/>
      </w:pPr>
      <w:r>
        <w:rPr>
          <w:b/>
          <w:bCs/>
        </w:rPr>
        <w:t xml:space="preserve">Efekt 1150-MB000-MZP-0194_W02: </w:t>
      </w:r>
    </w:p>
    <w:p>
      <w:pPr/>
      <w:r>
        <w:rPr/>
        <w:t xml:space="preserve">Znajomość kryteriów kwalifikacyjnych odpadów pod względem zdatności do wtórnego przetworzenia.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KMiBM2_W06, KMiBM2_W07, KMiBM2_W10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T2A_W07, InzA_W02, InzA_W03, InzA_W05, T2A_W02, T2A_W03, InzA_W02, T2A_W02, T2A_W03, T2A_W04, InzA_W02</w:t>
      </w:r>
    </w:p>
    <w:p>
      <w:pPr>
        <w:keepNext w:val="1"/>
        <w:spacing w:after="10"/>
      </w:pPr>
      <w:r>
        <w:rPr>
          <w:b/>
          <w:bCs/>
        </w:rPr>
        <w:t xml:space="preserve">Efekt 1150-MB000-MZP-0194_W03: </w:t>
      </w:r>
    </w:p>
    <w:p>
      <w:pPr/>
      <w:r>
        <w:rPr/>
        <w:t xml:space="preserve">Znajomość technologii recyklingu oraz form wtórnego zagospodarowania podstawowych materiałów stosowanych w budowie pojazdów i maszyn roboczych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KMiBM2_W06, KMiBM2_W07, KMiBM2_W10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T2A_W07, InzA_W02, InzA_W03, InzA_W05, T2A_W02, T2A_W03, InzA_W02, T2A_W02, T2A_W03, T2A_W04, InzA_W02</w:t>
      </w:r>
    </w:p>
    <w:p>
      <w:pPr>
        <w:keepNext w:val="1"/>
        <w:spacing w:after="10"/>
      </w:pPr>
      <w:r>
        <w:rPr>
          <w:b/>
          <w:bCs/>
        </w:rPr>
        <w:t xml:space="preserve">Efekt 1150-MB000-MZP-0194_W04: </w:t>
      </w:r>
    </w:p>
    <w:p>
      <w:pPr/>
      <w:r>
        <w:rPr/>
        <w:t xml:space="preserve">Znajomość podstawowych sposobów zmechanizowanej segregacji materiałów odpadowych.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KMiBM2_W06, KMiBM2_W07, KMiBM2_W10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T2A_W07, InzA_W02, InzA_W03, InzA_W05, T2A_W02, T2A_W03, InzA_W02, T2A_W02, T2A_W03, T2A_W04, InzA_W02</w:t>
      </w:r>
    </w:p>
    <w:p>
      <w:pPr>
        <w:keepNext w:val="1"/>
        <w:spacing w:after="10"/>
      </w:pPr>
      <w:r>
        <w:rPr>
          <w:b/>
          <w:bCs/>
        </w:rPr>
        <w:t xml:space="preserve">Efekt 1150-MB000-MZP-0194_W05: </w:t>
      </w:r>
    </w:p>
    <w:p>
      <w:pPr/>
      <w:r>
        <w:rPr/>
        <w:t xml:space="preserve">Znajomość istotnych aspektów technicznych związanych z demontażem złożonych maszyn i urządzeń ukierunkowanym na recykling odzyskanych materiałów.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KMiBM2_W06, KMiBM2_W07, KMiBM2_W10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T2A_W07, InzA_W02, InzA_W03, InzA_W05, T2A_W02, T2A_W03, InzA_W02, T2A_W02, T2A_W03, T2A_W04, InzA_W02</w:t>
      </w:r>
    </w:p>
    <w:p>
      <w:pPr>
        <w:keepNext w:val="1"/>
        <w:spacing w:after="10"/>
      </w:pPr>
      <w:r>
        <w:rPr>
          <w:b/>
          <w:bCs/>
        </w:rPr>
        <w:t xml:space="preserve">Efekt 1150-MB000-MZP-0194_W06: </w:t>
      </w:r>
    </w:p>
    <w:p>
      <w:pPr/>
      <w:r>
        <w:rPr/>
        <w:t xml:space="preserve">Znajomość zasad selektywnej zbiórki odpadów oraz gospodarki odpadami komunalnymi.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KMiBM2_W10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T2A_W03, T2A_W04, InzA_W02</w:t>
      </w:r>
    </w:p>
    <w:p>
      <w:pPr>
        <w:keepNext w:val="1"/>
        <w:spacing w:after="10"/>
      </w:pPr>
      <w:r>
        <w:rPr>
          <w:b/>
          <w:bCs/>
        </w:rPr>
        <w:t xml:space="preserve">Efekt 1150-MB000-MZP-0194_W07: </w:t>
      </w:r>
    </w:p>
    <w:p>
      <w:pPr/>
      <w:r>
        <w:rPr/>
        <w:t xml:space="preserve">Znajomość zasad eko-bilansu.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KMiBM2_W10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T2A_W03, T2A_W04, InzA_W02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1150-MB000-MZP-0194_K_U1: </w:t>
      </w:r>
    </w:p>
    <w:p>
      <w:pPr/>
      <w:r>
        <w:rPr/>
        <w:t xml:space="preserve">Umiejętność zastosowania w praktyce zasad eko-bilansu.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 (projekt)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KMiBM2_U14, KMiBM2_U15, KMiBM2_U16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T2A_U18, T2A_U19, T2A_U01, T2A_U03, InzA_U01</w:t>
      </w:r>
    </w:p>
    <w:p>
      <w:pPr>
        <w:keepNext w:val="1"/>
        <w:spacing w:after="10"/>
      </w:pPr>
      <w:r>
        <w:rPr>
          <w:b/>
          <w:bCs/>
        </w:rPr>
        <w:t xml:space="preserve">Efekt 1150-MB000-MZP-0194_K_U2: </w:t>
      </w:r>
    </w:p>
    <w:p>
      <w:pPr/>
      <w:r>
        <w:rPr/>
        <w:t xml:space="preserve">Umiejętność samodzielnego rozwiązania prostego zadania inżynierskiego z zakresu logistyki zagospodarowania odpadów.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 (projekt)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KMiBM2_U14, KMiBM2_U15, KMiBM2_U16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T2A_U18, T2A_U19, T2A_U01, T2A_U03, InzA_U01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2025-05-09T07:43:50+02:00</dcterms:created>
  <dcterms:modified xsi:type="dcterms:W3CDTF">2025-05-09T07:43:50+02:00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