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sygnałów wielowymiarowych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- 15 godz.;
b) laboratorium- 15 godz.;
c) konsultacje - 2 godz.;
2) Praca własna studenta – 43 godz., w tym:
a) studia literaturowe: 10 godz.;
b) przygotowanie do zajęć: 12 godz.;
c) przygotowania do kolokwium zaliczeniowego: 11 godz.;
d) opracowanie sprawozdań: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punktów ECTS – liczba godzin kontaktowych - 32, w tym:
a) wykład - 15 godz.;
b) laboratorium- 15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analizy matematycznej i analizy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analizy sygnałów wielowymiarowych, nabycie umiejętność wykonania modeli matematycznych oraz analizy sygnałów wielowymiarowych i świadomość złożoności metod diagnostyki systemów rzeczywistych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Architektura systemów komputerowej analizy i rozpoznawania obrazów. 2. Matematyczne modele dyskretyzacji obrazów. 3. Addytywne operatory liniowe. 4. Operatory różniczkowe. 5. Transformacja przestrzenna. Analiza kształtu. 6. Dwuwymiarowa transformata Fouriera. 7. Dwuwymiarowa transformata Hilberta. Transformata Hilberta-Huanga. 8. Inne transformacje wielowymiarowe. 9. Metoda analizy składowych głównych (PCA). 10. Rozkład macierzy względem wartości szczególnych (SVD). 11. Empiryczne modele diagnostyczne
Laboratorium: 1. Wykorzystanie matematycznych modeli w dyskretyzacji obrazów. 2. Zastosowanie transformacji przestrzennych w analizie kształtu przedmiotu. 3. Porównanie dwuwymiarowej transformaty Fouriera z przedstawicielami innych transformacji wielowymiarowych. 4. Metoda analizy składowych głównych (PCA) w analizie danych statystycznych. 5. Rozkład macierzy względem wartości szczególnych (SVD) w budowie empirycznego modelu diagnostycznego. 6. System komputerowej analizy i rozpoznawania obrazów.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Panek T.: Statystyczne metody wielowymiarowej analizy porównawczej. Oficyna Wydawnicza SGH, Warszawa, 2010.
 2. Jajuga K., Statystyczna analiza wielowymiarowa. PWN,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1150-MTKIN-ISP-0406_406_W1: </w:t>
      </w:r>
    </w:p>
    <w:p>
      <w:pPr/>
      <w:r>
        <w:rPr/>
        <w:t xml:space="preserve">Ma podstawową wiedzę o cyklu życia urządzeń, obiektów i systemów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1150-MTKIN-ISP-0406_406_W2: </w:t>
      </w:r>
    </w:p>
    <w:p>
      <w:pPr/>
      <w:r>
        <w:rPr/>
        <w:t xml:space="preserve">Posiada wiedzę o trendach rozwoju współczesnych metod analizy sygnałów wielowymiarowych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1150-MTKIN-ISP-0406_406_U1: </w:t>
      </w:r>
    </w:p>
    <w:p>
      <w:pPr/>
      <w:r>
        <w:rPr/>
        <w:t xml:space="preserve">Potrafi planować i przeprowadzać zadania związane z analiza sygnałów wielowymiarowych i interpretować wnioski wynikające z uzyskanych wyników symulacji i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1150-MTKIN-ISP-0406_406_U2: </w:t>
      </w:r>
    </w:p>
    <w:p>
      <w:pPr/>
      <w:r>
        <w:rPr/>
        <w:t xml:space="preserve">Potrafi pozyskiwać informacje z literatury, także w języku angielskim w zakresie analizy sygnałów wielowymiarowych w szczególności dotyczących metod PCA, SVD; potrafi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1150-MTKIN-ISP-0406_406_K1: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2025-05-04T05:21:34+02:00</dcterms:created>
  <dcterms:modified xsi:type="dcterms:W3CDTF">2025-05-04T05:21:34+02:00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