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Pokładowa diagnostyka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K. Wojs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1150-MTMTR-ISP-0407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kontaktowych- 47, w tym:
a) wykład – 30 godz.;
b) laboratorium – 15 godz.;
c) konsultacje – 2 godz.
2) Praca własna studenta – 31 godzin, w tym:
a) 8 godzin – studia literaturowe,
b) 10 godzin – przygotowanie się do 2 prezentacji,
c) 5 godzin – przygotowanie do zajęć laboratoryjnych,
d) 8 godzin – przygotowanie sprawozdań,
3) RAZEM – suma godzin pracy własnej i godzin kontaktowych – 78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– 47, w tym:
a) wykład – 30 godz.;
b) laboratorium – 15 godz.;
c) 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0,72 punkt ECTS – 15 godzin, w tym:
a) laboratorium – 15 godz.;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budowy układów samochodu objętych sterowaniem elektronicznym. Znajomość stosowanych praktycznie rozwiązań konstrukcyjnych tych układów. Znajomość podstawowych praw elektrotechniki ogólnej.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zagadnieniami wykrywania i sygnalizacji usterek w elektronicznie sterowanych układach samochodu. Metodyka wyszukiwania usterek na podstawie symptomów i sygnalizowanych kodów. Planowanie procedur wykrywania usterek.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Zagadnienia wstępne. Elektroniczne układy sterowania występujące we współczesnych samochodach osobowych.
2. Ogólne zasady wykrywania usterek. Typowa aparatura diagnostyczna. Komunikacja multipleksowana w samochodzie. 
3. Diagnostyka układów sterowania silnikiem – wtrysk paliwa , zapłon, układy sterowania napełnieniem, inne układy sterowania silników o zapłonie iskrowym. 
4. Sterowanie prędkością obrotową biegu jałowego i elektronicznie sterowane przepustnice. Silniki ZI o bezpośrednim wtrysku paliwa. 
5. Zastosowanie technologii sterowania wtryskiem paliwa silników ZI do silników ZS podobieństwa i różnice.
6. Układy ograniczenia emisji szkodliwych składników spalin w silnikach ZI i ZS. 
7. Sterowanie automatycznymi układami napędowymi  Sterowanie zautomatyzowanymi skrzyniami biegów.
8. Sterowanie elektroniczne w układzie kierowniczym. Układy kierownice na 4 koła. 
9. Układy wspomagające działanie hamulców ABS EBD, etc. 
10. Układy zapobiegające poślizgom bocznym i układy sterowania siła napędową.
11. Elektronicznie sterowane układy zawieszenia sterowanie tłumieniem i sztywnością. 
11. Układy bezpieczeństwa biernego – Poduszki powietrzne, pasy bezpieczeństwa. 
12. Układy zabezpieczenia przed kradzieżą alarm, immobilizer. 
13. Układy komfortu i ich sterowanie, wykorzystanie GSM I GPS. 
14. Wybrane inne układy samochodu.
15 Zajęcia podsumowujące oraz zaliczeniowe. 
Laboratorium:
Praktyczne zapoznanie się z zasadą działania i diagnostyką układów pojazdów. 1. Diagnostyka systemu regulacji siły hamowania ABS/ASR. 
2. Diagnostyka systemu bezpieczeństwa biernego SRS. 
3. Diagnostyka samochodu osobowego BMW. 
4. Diagnostyka silnika GM. 
5. Diagnostyka szeregowa i równoległa - Tester diagnostyczny ADP 196
6. Diagnostyka silnika spalinowego.
7. Badania symulacyjne reaktora katalitycznego.
8. Diagnostyka komputerowa układu doładowania silnika z zapłonem samoczynnym.
9. Diagnostyka silnika o ZS na podstawie wykresu indykatorowego.
10. Aplikacje mobilne do diagnostyki pokładowej.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prezentacji. 
Laboratorium: ocena sprawozdań z wykonanych ćwiczeń laboratoryjnych.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
2. D. Schmidt (edytor): Mechatronika. REA, Warszawa, 2002. 
3. J. Reimpell, J. Betzler: Podwozia samochodów. Podstawy konstrukcji. WKŁ, Warszawa, 2008. 
4. W. Serdecki: Badania silników spalinowych. Wydawnictwo Politechniki Poznańskiej, Poznań 2012. 
5. U. Rokosch Układy oczyszczania spalin i pokładowe systemy diagnostyczne samochodów. Wydawnictwa Komunikacji i Łączności, Warszawa, 2007. 
6. K. Sitek, S. Syta: Badania stanowiskowe i diagnostyka. Wydawnictwa Komunikacji i Łączności,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1150-MTMTR-ISP-0407_W1: </w:t>
      </w:r>
    </w:p>
    <w:p>
      <w:pPr/>
      <w:r>
        <w:rPr/>
        <w:t xml:space="preserve">Znajomość budowy układów samochodu objętych sterowaniem elektronicznym.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1150-MTMTR-ISP-0407_W2: </w:t>
      </w:r>
    </w:p>
    <w:p>
      <w:pPr/>
      <w:r>
        <w:rPr/>
        <w:t xml:space="preserve">Znajomość stosowanych praktycznie rozwiązań konstrukcyjnych tych układów.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KMchtr_W18, KMchtr_W19,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InzA_W02, T1A_W05, T1A_W06</w:t>
      </w:r>
    </w:p>
    <w:p>
      <w:pPr>
        <w:keepNext w:val="1"/>
        <w:spacing w:after="10"/>
      </w:pPr>
      <w:r>
        <w:rPr>
          <w:b/>
          <w:bCs/>
        </w:rPr>
        <w:t xml:space="preserve">Efekt 1150-MTMTR-ISP-0407_W3: </w:t>
      </w:r>
    </w:p>
    <w:p>
      <w:pPr/>
      <w:r>
        <w:rPr/>
        <w:t xml:space="preserve">Znajomość podstawowych praw elektrotechniki ogólnej.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1150-MTMTR-ISP-0407_U1: </w:t>
      </w:r>
    </w:p>
    <w:p>
      <w:pPr/>
      <w:r>
        <w:rPr/>
        <w:t xml:space="preserve">Umie interpretować i rozwiązywać zagadnienia wykrywania i sygnalizacji usterek w elektronicznie sterowanych układach samochodu.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ćw.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1150-MTMTR-ISP-0407_U2: </w:t>
      </w:r>
    </w:p>
    <w:p>
      <w:pPr/>
      <w:r>
        <w:rPr/>
        <w:t xml:space="preserve">Potrafi zastosować metodykę wyszukiwania usterek na podstawie symptomów i sygnalizowanych kodów.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ćw.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1150-MTMTR-ISP-0407_U3: </w:t>
      </w:r>
    </w:p>
    <w:p>
      <w:pPr/>
      <w:r>
        <w:rPr/>
        <w:t xml:space="preserve">Potrafi planować procedury wykrywania usterek.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prezentacji, sprawozdanie z ćw. laboratoryjnego.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T1A_U11, T1A_U12, InzA_U06, InzA_U08, T1A_U08, T1A_U09, T1A_U10, T1A_U08,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1150-MTMTR-ISP-0407_K1: </w:t>
      </w:r>
    </w:p>
    <w:p>
      <w:pPr/>
      <w:r>
        <w:rPr/>
        <w:t xml:space="preserve">Potrafi współdziałać i pracować w grupie przy realizacji ćwiczeń laboratoryjnych i opracowywaniu sprawozdania,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i ocena sprawozdania.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KMchtr_K02, 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2025-05-04T01:19:44+02:00</dcterms:created>
  <dcterms:modified xsi:type="dcterms:W3CDTF">2025-05-04T01:19:44+02:00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