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geometrycznego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kontaktowych- 20,  w tym:
a) laboratorium- 15 godz.;
b) konsultacje - 5 godz.;
2. Praca własna studenta – 15 godzin, w tym: bieżące przygotowywanie się studenta do ćwiczeń laboratoryjnych, studia literaturowe,
3. RAZEM – 35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 ECTS - liczba godzin kontaktowych 20, w tym:
a) laboratorium- 15 godz.;
b)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 15 godz. – przygotowywanie się do ćwiczeń laboratoryjnych,
2) 15 godz. - laboratorium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parametrycznego modelowania geometrycznego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Tworzenie profilu 2D. Wstawianie więzów w profilu. Wymiarowanie parametryczne profilu. Tworzenie obiektów bryłowych za pomocą wyciągania (dodawanie i odejmowanie brył). Tworzenie otworów, zaokrąglanie, fazowanie krawędzi. 
2. Tworzenie obiektów  za pomocą obracania  (dodawanie i odejmowanie brył). Tworzenie obiektów referencyjnych (płaszczyzna, prosta, punkt).
3. Zaawansowane narzędzia budowy profili. Tworzenie obiektów  za pomocą przeciągania  (dodawanie i odejmowanie brył).  
4. Tworzenie obiektów  za pomocą bryły wieloprzekrojowej  (dodawanie i odejmowanie brył). Polecenie skorupa.
5. Metody powielania obiektów. Lustro, szyk prostokątny i kołowy, szyk użytkownika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jest wykonywanie zadań przez studenta w ramach danego ćwiczenia  laboratorium. Student musi zaliczyć wszystkie ćwiczenia. Ocena za laboratorium jest średnią ocen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SolidWorks 2014. Projektowanie maszyn i konstrukcji. Praktyczne przykłady., Jerzy Domański, Helion.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1150-MT000-ISP-0114_W01: </w:t>
      </w:r>
    </w:p>
    <w:p>
      <w:pPr/>
      <w:r>
        <w:rPr/>
        <w:t xml:space="preserve">Zna parametryczny system do modelowania geometrycznego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KMChtr_W05, KMchtr_W07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InzA_W03, T1A_W02,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1150-MT000-ISP-0114_U01: </w:t>
      </w:r>
    </w:p>
    <w:p>
      <w:pPr/>
      <w:r>
        <w:rPr/>
        <w:t xml:space="preserve">Posiada umiejętność tworzenia profilu 2D, wprowadzania więzów.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1150-MT000-ISP-0114_U02: </w:t>
      </w:r>
    </w:p>
    <w:p>
      <w:pPr/>
      <w:r>
        <w:rPr/>
        <w:t xml:space="preserve">Posiada umiejętność tworzenia modelu części za pomocą modelowania bryłowego.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1150-MT000-ISP-0114_U03: </w:t>
      </w:r>
    </w:p>
    <w:p>
      <w:pPr/>
      <w:r>
        <w:rPr/>
        <w:t xml:space="preserve">Potrafi zbudować parametryczny model geometryczny 3D prostej części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1150-MT000-ISP-0114_K01: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2025-05-10T19:40:43+02:00</dcterms:created>
  <dcterms:modified xsi:type="dcterms:W3CDTF">2025-05-10T19:40:43+02:00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