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Kierownicy Katedry/Zakładów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IC.MK302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30
2. Godziny kontaktowe z nauczycielem akademickim w ramach konsultacji 5
3. Godziny kontaktowe z nauczycielem akademickim w ramach zaliczeń i egzaminów 1
4. Przygotowanie do zajęć (studiowanie literatury, odrabianie prac domowych itp.) -
5. Zbieranie informacji, opracowanie wyników 8
6. Przygotowanie sprawozdania, prezentacji, raportu, dyskusji 6
7. Nauka samodzielna – przygotowanie do zaliczenia/kolokwium/egzaminu 10
Sumaryczne obciążenie studenta pracą 60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0,8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Rejestracja na 3 semestr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Nauczanie samodzielnego rozwiązywania problemów technicznych z zakresu inżynierii chemicznej oraz planowania pracy badawczej.
Poznanie podstawowych zasad i metodyki wykonywania pracy dyplomowej oraz nabycie umiejętności prezentacji efektów własnej pracy naukowo-badawczej.
Bieżąca weryfikacja postępów w zakresie przygotowania pracy dyplomowej magisterskiej.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Przedstawienie regulaminu i zasad wykonywania prac dyplomowych ze zwróceniem uwagi na zasady edycji prac, zasady korzystania z piśmiennictwa (naukowego, technicznego, patentowego itp.).
2. Omówienie metodyki prezentacji tematyki i wyników własnych prac badawczych oraz przedstawienie zasad prezentacji graficznej wyników doświadczalnych prac badawczych. 
3. Prezentacja rozważanego w pracy dyplomowej problemu badawczego - indywidualna prezentacja opracowań każdego dyplomanta, wykazująca posiadanie przez niego umiejętności rozwiązywania problemów, opartych na znajomości podstaw teoretycznych lub doświadczeniach empirycznych oraz na wykorzystywaniu znanych metod, analiz i komputerowych programów dotyczących rozpatrywanego problemu.
4. Udział w dyskusji dotyczącej prowadzonych prac badawczych w ramach realizacji pracy dyplomowej grupy studentów.
5. Omówienie prezentacji i wyników pracy badawczej. Krytyczna analiza prezentowanych rozwiązań, dyskusja i obrona poglądów przez wszystkich uczestników seminarium.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Wybierana w trakcie realizacji tematu pracy dyplomowej.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więdzę o trendach rozwoju inżynierii chemicznej przydatną do rozumienia fizycznych i chemicznych podstaw procesów. Ma rozszerzoną wiedzę przydatną do zrozumienia podstaw fizycznych i chemicznych
podstawowych operacji i procesów 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i dyskusja wyników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pozyskiwać informacje z literatury, bazy danych oraz innych źródeł; potrafi je
interpretować a także wyciągać wnioski oraz formułować i wyczerpująco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porozumieć się przy użyciu różnych technik w środowiskach zawodowych oraz w innych
środowiskach, także w języku angielskim lub innym języku obcym.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wyników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Zna język obcy na poziomie B2+ i umie posługiwać się językiem specjalistycznym z zakresu
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</w:t>
      </w:r>
    </w:p>
    <w:p>
      <w:pPr>
        <w:keepNext w:val="1"/>
        <w:spacing w:after="10"/>
      </w:pPr>
      <w:r>
        <w:rPr>
          <w:b/>
          <w:bCs/>
        </w:rPr>
        <w:t xml:space="preserve">Efekt U4: </w:t>
      </w:r>
    </w:p>
    <w:p>
      <w:pPr/>
      <w:r>
        <w:rPr/>
        <w:t xml:space="preserve">Potrafi przygotować opracowanie naukowe w języku polskim i krótkie doniesienie naukowe w
języku angielskim.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Rozumie potrzebę doskonalenia zawodowego oraz potrafi przekazywać informacje w sposób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i dyskusja na seminarium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KS2: </w:t>
      </w:r>
    </w:p>
    <w:p>
      <w:pPr/>
      <w:r>
        <w:rPr/>
        <w:t xml:space="preserve">Potrafi przekazać informacje o osiągnięciach inżynierii chemicznej i procesowej i różnych
aspektach zawodu inżyniera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referat, dyskusja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2025-05-13T09:15:10+02:00</dcterms:created>
  <dcterms:modified xsi:type="dcterms:W3CDTF">2025-05-13T09:15:10+02:00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