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3
3. Godziny kontaktowe z nauczycielem akademickim w ramach zaliczeń i egzaminów 3
4. Przygotowanie do zajęć (studiowanie literatury, odrabianie prac domowych itp.) 5
5. Zbieranie informacji, opracowanie wyników 10
6. Przygotowanie sprawozdania, prezentacji, raportu, dyskusji 10
7. Nauka samodzielna – przygotowanie do zaliczenia/kolokwium/egzaminu 10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Wykład pogłębia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
2. Poszerza umiejętności w zakresie matematycznego opisu procesów transportowych, ze szczególnym uwzględnieniem umiejętności formułowania równań opisujących te procesy, określania warunków brzegowych oraz przyjmowania założeń upraszczających, które
umożliwiają i ułatwiają rozwiązanie zdefiniowanego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Transport ciepła: przewodzenie, konwekcja oraz procesy transportowe ze zmianą fazy.
2. Dyfuzja w układach wieloskładnikowych i stężonych.
3. Jednoczesna wymiana ciepła i masy w układach dwufazowych i klasyfikacja procesów ze względu na własności składników oraz występujący warunek określoności.
4. Określanie rozkładów stężeń i temperatury w różnych typach aparatów.
5. W układach wieloskładnikowych opis matematyczny procesów ciągłych ( absorpcji, rektyfikacji, kondensacji, wykraplania oparów z gazu obojętnego, nasycanie gazu parami cieczy).
6. Modelowanie dyspersji masy w przepływach dwufazowych i wpływ tych zjawisk na przebieg procesów.
7. Matematyczny opis dyspersji masy w przestrzeni fazowej.
Zajęcia projektowe
1. Projektowanie kolumny absorpcyjnej wypełnionej, stężony układ wieloskładnikowy, model matematyczny procesu.
2. Obliczenie rozmiarów kolumny, dobór wypełnienia, wpływ wypełnienia na wielkość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
Ćwiczenia projektowe: dwa projekty, zaliczenie ustnie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Absorpcja i absorbery, WNT, Warszawa 1987.
2. T. Hobler, Ruch ciepła i wymienniki, WNT, Warszawa 1986.
3. T. Hobler, Dyfuzyjny ruch masy i absorbery, WNT, Warszawa 1976.
4. S. Wiśniewski, Wymiana ciepła, WNT, Warszawa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poszerzoną wiedzę przydatną do zrozumienia podstaw fizycznych i chemicznych
podstawowych operacji i procesów inżynierii chemicznej i procesowej w zakresie procesów
transportu masy i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ugruntowanę wiedzę niezbędną do sporządzania bilansów masy, skłądnika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określać kierunki dalszego uczenia się i realizować proces samokształcenia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pełen projekt procesowy z uwzględnieniem zasad integracji i intensyfikacji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wykonywaniem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KS3: </w:t>
      </w:r>
    </w:p>
    <w:p>
      <w:pPr/>
      <w:r>
        <w:rPr/>
        <w:t xml:space="preserve">Potrafi przekazać informacje o osiągnięciach inżynierii chemicznej i procesowej i różnych 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2026-09-30T22:40:43+02:00</dcterms:created>
  <dcterms:modified xsi:type="dcterms:W3CDTF">2026-09-30T22:40:43+02:00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