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termodynamiczne w projektowaniu procesowym</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5 
4. Przygotowanie do zajęć (studiowanie literatury, odrabianie prac domowych itp.) 3 
5. Zbieranie informacji, opracowanie wyników - 
6. Przygotowanie sprawozdania, prezentacji, raportu, dyskusji 4 
7. Nauka samodzielna – przygotowanie do zaliczenia/kolokwium/egzaminu 10 
Sumaryczne obciążenie studenta pracą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Przekazanie studentom wiedzy w zakresie podstaw termodynamiki procesowej (bilanse masy i energii, zasady termodynamiki w układach zamkniętych i otwartych, obiegi termodynamiczne, własności fizykochemiczne substancji oraz równowagi fazowe i chemiczne).
2. Wykształcenie umiejętności rozwiązywania problemów rachunkowych z termodynamiki procesowej z użyciem narzędzi typu Excel (Solver) oraz Mathcad oraz nabycie umiejętności w wyszukiwaniu i obliczaniu własności termodynamicznych substancji czystych oraz ich mieszanin.</w:t>
      </w:r>
    </w:p>
    <w:p>
      <w:pPr>
        <w:keepNext w:val="1"/>
        <w:spacing w:after="10"/>
      </w:pPr>
      <w:r>
        <w:rPr>
          <w:b/>
          <w:bCs/>
        </w:rPr>
        <w:t xml:space="preserve">Treści kształcenia: </w:t>
      </w:r>
    </w:p>
    <w:p>
      <w:pPr>
        <w:spacing w:before="20" w:after="190"/>
      </w:pPr>
      <w:r>
        <w:rPr/>
        <w:t xml:space="preserve">Ćwiczenia projektowe
1. W ramach ćwiczeń rozwiązywanie zagadnień obliczeniowych z zakresu: Termodynamika ogólna (bilans energetyczny; bilans entropii;, bilans egzergii, obiegi termodynamiczne; funkcje termodynamiczne. Własności gazów i cieczy. Równania stanu (obliczanie własności termodynamicznych czystych substancji; obliczanie własności termodynamicznych mieszanin gazowych; parametry krytyczne, normalna temperatura wrzenia, gęstość cieczy; własności transportowe substancji). Obliczanie stanów równowagi fazowej (równowaga fazowa ciecz –gaz (para); równowaga fazowa ciecz-ciecz; równowagi fazowe płyn-faza stała) oraz przemiany dla powietrza wilgotnego; równowagi chemiczne. 
2. Wykonanie dwóch projektów dotyczących obliczeń bilansowych oraz określania własności cieczy i gazów; wykorzystania wykresów termodynamicznych (wykonanie trzech zadań dotyczących obliczeń oraz konstrukcji graficznych na wykresach dla wybranych obiegów termodynamicznych, obliczenia stanów równowagi fazowej (ciecz –para, ciecz-ciecz), wyznaczenie stałych (parametrów) w równaniach modelowych dla współczynników aktywności ułamkowej (r. Wilsona lub van Laara lub NRTL itp.) dla zadanych układów dwuskładnikowych, przeliczenie na inne warunki temperaturowe oraz wyznaczenie izotermy podstawowej na wykresie entalpowym dla zadanego układu).</w:t>
      </w:r>
    </w:p>
    <w:p>
      <w:pPr>
        <w:keepNext w:val="1"/>
        <w:spacing w:after="10"/>
      </w:pPr>
      <w:r>
        <w:rPr>
          <w:b/>
          <w:bCs/>
        </w:rPr>
        <w:t xml:space="preserve">Metody oceny: </w:t>
      </w:r>
    </w:p>
    <w:p>
      <w:pPr>
        <w:spacing w:before="20" w:after="190"/>
      </w:pPr>
      <w:r>
        <w:rPr/>
        <w:t xml:space="preserve">- poprawnego wykonania i indywidualnego zaliczenia 2 projektów 
- zaliczenia 2 sprawdzianów pisemnych
- aktywnego uczestnictwa w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Potrafi przedstawić wyniki własnych badań w postaci samodzielnie przygotowanej prezentacji.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2026-04-09T16:47:11+02:00</dcterms:created>
  <dcterms:modified xsi:type="dcterms:W3CDTF">2026-04-09T16:47:11+02:00</dcterms:modified>
</cp:coreProperties>
</file>

<file path=docProps/custom.xml><?xml version="1.0" encoding="utf-8"?>
<Properties xmlns="http://schemas.openxmlformats.org/officeDocument/2006/custom-properties" xmlns:vt="http://schemas.openxmlformats.org/officeDocument/2006/docPropsVTypes"/>
</file>