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w procesach wspomagania podejmowania decyzji planistycznych</w:t>
      </w:r>
    </w:p>
    <w:p>
      <w:pPr>
        <w:keepNext w:val="1"/>
        <w:spacing w:after="10"/>
      </w:pPr>
      <w:r>
        <w:rPr>
          <w:b/>
          <w:bCs/>
        </w:rPr>
        <w:t xml:space="preserve">Koordynator przedmiotu: </w:t>
      </w:r>
    </w:p>
    <w:p>
      <w:pPr>
        <w:spacing w:before="20" w:after="190"/>
      </w:pPr>
      <w:r>
        <w:rPr/>
        <w:t xml:space="preserve">dr inż. Joanna Jaroszewicz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GP.NIK610</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godziny, w tym:
a) obecność na wykładach - 16 godzin 
b) obecność na ćwiczeniach projektowych - 24 godziny
c) udział w konsultacjach - 2 godziny
2. Praca własna studenta –  83 godziny, w tym: 
a) przygotowanie do ćwiczeń projektowych - 50 godzin, w tym:
- powtórzenie niezbędnych informacji z wykładów - 8 godzin
- przygotowanie danych i wykonanie prac zleconych do domu - 42 godziny
b) konsultacje drogą mailową - 8 godzin
c) opracowanie wyników, wykonanie i przygotowanie do prezentacji projektu - 15 godzin
d) przygotowanie do sprawdzianu zaliczeniowego - 10 godzin
Łączny nakład pracy studenta wynosi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pkt. ECTS - liczba godzin kontaktowych 42 , w tym:
a) obecność na wykładach - 16 godzin 
b) obecność na ćwiczeniach projektowych - 24 godziny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3,6 pkt. ECTS - 89 godzin, w tym:
a) obecność na ćwiczeniach projektowych - 24 godziny
b) przygotowanie do ćwiczeń projektowych (przygotowanie danych i wykonanie prac zleconych do domu) - 42 godziny
c) konsultacje drogą mailową - 8 godzin
d) opracowanie wyników, wykonanie i przygotowanie do prezentacji projektu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kartografii", realizowanego na 2 semestrze studiów niestacjonarnych I stopnia.</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Zdobycie uporządkowanej wiedzy w zakresie wielokryterialnej analizy przestrzennej wspomagającej podejmowanie decyzji odnoszących się do przestrzeni geograficznej oraz praktycznych umiejętności wykorzystania kartograficznych metod badań, kartograficznych metod prezentacji oraz narzędzi systemów informacji geograficznej w procesach wspomagania decyzji planistycznych. </w:t>
      </w:r>
    </w:p>
    <w:p>
      <w:pPr>
        <w:keepNext w:val="1"/>
        <w:spacing w:after="10"/>
      </w:pPr>
      <w:r>
        <w:rPr>
          <w:b/>
          <w:bCs/>
        </w:rPr>
        <w:t xml:space="preserve">Treści kształcenia: </w:t>
      </w:r>
    </w:p>
    <w:p>
      <w:pPr>
        <w:spacing w:before="20" w:after="190"/>
      </w:pPr>
      <w:r>
        <w:rPr/>
        <w:t xml:space="preserve">WYKŁAD:
Wyjaśnienie głównych pojęć: decyzje planistyczne, proces podejmowania decyzji, rola kartografii i narzędzi GIS we wspomaganiu podejmowania decyzji planistycznych. Dane geograficzne w procesie podejmowania decyzji, pojęcie macierzy geograficznej. Dane geograficzne a informacja geograficzna w procesie podejmowania decyzji. Model analiz przestrzennych. Budowa modelu analiz przestrzennych pozwalających na uwzględnienie wielu kryteriów w procesie podejmowania decyzji. Definicja problemu decyzyjnego. Kryteria oceny problemu decyzyjnego, hierarchiczna struktura kryteriów oceny, dobór kryteriów oceny. Opracowanie map kryteriów i map oceny kryteriów. Metody normalizacji wartości map oceny kryteriów, oparte na:  funkcji przydatności, prawdopodobieństwie, przynależności do zbioru rozmytego. Wagi kryteriów: ranking wag, metody wskaźnikowe. Reguły decyzyjne: metoda prostego sumowania wag, metoda AHP, metoda idealnego stanu.
ĆWICZENIA PROJEKTOWE:
Studenci podzieleni są na trzy grupy (4-5 osobowe) Każda z grup reprezentuje odrębny kierunek rozwoju wybranego obszaru: rozwój funkcji mieszkaniowej, utrzymanie lub rozwój funkcji przyrodniczej, utrzymanie lub rozwój funkcji rolniczej. Studenci budują model analiz przestrzenny (oparty na metodzie AHP) mający na celu oszacowanie przydatność terenu dla celu głównego danej grupy. Po wykonaniu projektu każda grupa prezentuje otrzymane wyniki i odbywa się dyskusja. Grupy udostępniają sobie końcowe wyniki i wykonują prezentację kartograficzną prezentującą potencjalne konflikty przestrzenne między różnymi funkcjami. Studenci na podstawie dostępnych danych źródłowych i prognoz szacują zapotrzebowanie na tereny zabudowy mieszkaniowej występujące na badanym obszarze. Na podstawie mapy analizy potencjalnych konfliktów i przyjętego zapotrzebowania opracowują scenariusz rozwoju zabudowy mieszkaniowej zgodny z zasadami zrównoważonego rozwoju. Wykonują końcową prezentację kartograficzną. 
</w:t>
      </w:r>
    </w:p>
    <w:p>
      <w:pPr>
        <w:keepNext w:val="1"/>
        <w:spacing w:after="10"/>
      </w:pPr>
      <w:r>
        <w:rPr>
          <w:b/>
          <w:bCs/>
        </w:rPr>
        <w:t xml:space="preserve">Metody oceny: </w:t>
      </w:r>
    </w:p>
    <w:p>
      <w:pPr>
        <w:spacing w:before="20" w:after="190"/>
      </w:pPr>
      <w:r>
        <w:rPr/>
        <w:t xml:space="preserve">Forma zaliczenia wykładów: sprawdzian pisemny.
Forma zaliczenia ćwiczeń projektowych: poprawne i terminowe wykonanie zadań wyznaczonych w grupie projektowej, prezentacja i omówienie wyników projektu.
Ocena łączna: wyznaczana jest jako średnia arytmetyczna z ocen z wykładów i końcowej oceny z projektu.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Malczewski J., 1999, GIS and multicriteria decision analysis. John Wiley &amp; Sons, Inc. 
2. Carr M.H., Zwick P.D., 2007, Smart land-use analysis: the LUCIS model: land-use conflict identification strategy. ESRI Press corp.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GP.NIK610_W1: </w:t>
      </w:r>
    </w:p>
    <w:p>
      <w:pPr/>
      <w:r>
        <w:rPr/>
        <w:t xml:space="preserve">ma uporządkowaną wiedzę  w zakresie wielokryterialnej analizy przestrzennej wspomagającej procesy decyzyjne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keepNext w:val="1"/>
        <w:spacing w:after="10"/>
      </w:pPr>
      <w:r>
        <w:rPr>
          <w:b/>
          <w:bCs/>
        </w:rPr>
        <w:t xml:space="preserve">Efekt GP.NIK610_W2: </w:t>
      </w:r>
    </w:p>
    <w:p>
      <w:pPr/>
      <w:r>
        <w:rPr/>
        <w:t xml:space="preserve">ma wiedzę w zakresie roli kartografii i narzędzi systemów informacji geograficznej we wspomaganiu podejmowania decyzji odnoszących się do przestrzeni geograficznej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T1A_W01, T1A_W07, T1A_W03, T1A_W04, T1A_W07, T1A_W02, T1A_W03, T1A_W06, T1A_W07</w:t>
      </w:r>
    </w:p>
    <w:p>
      <w:pPr>
        <w:keepNext w:val="1"/>
        <w:spacing w:after="10"/>
      </w:pPr>
      <w:r>
        <w:rPr>
          <w:b/>
          <w:bCs/>
        </w:rPr>
        <w:t xml:space="preserve">Efekt GP.NIK610_W3: </w:t>
      </w:r>
    </w:p>
    <w:p>
      <w:pPr/>
      <w:r>
        <w:rPr/>
        <w:t xml:space="preserve">ma wiedzę w zakresie wykorzystania wielokryterialnej analizy przestrzennej w procesach decyzyjnych związanych z planowaniem przestrzennym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 K_W26_SR</w:t>
      </w:r>
    </w:p>
    <w:p>
      <w:pPr>
        <w:spacing w:before="20" w:after="190"/>
      </w:pPr>
      <w:r>
        <w:rPr>
          <w:b/>
          <w:bCs/>
        </w:rPr>
        <w:t xml:space="preserve">Powiązane efekty obszarowe: </w:t>
      </w:r>
      <w:r>
        <w:rPr/>
        <w:t xml:space="preserve">T1A_W01, T1A_W04, T1A_W08, P1A_W08</w:t>
      </w:r>
    </w:p>
    <w:p>
      <w:pPr>
        <w:keepNext w:val="1"/>
        <w:spacing w:after="10"/>
      </w:pPr>
      <w:r>
        <w:rPr>
          <w:b/>
          <w:bCs/>
        </w:rPr>
        <w:t xml:space="preserve">Efekt GP.NIK610_W4: </w:t>
      </w:r>
    </w:p>
    <w:p>
      <w:pPr/>
      <w:r>
        <w:rPr/>
        <w:t xml:space="preserve">ma podstawową wiedzę na temat definiowania problemu decyzyjnego w planowaniu przestrzennym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T1A_W01, T1A_W04</w:t>
      </w:r>
    </w:p>
    <w:p>
      <w:pPr>
        <w:keepNext w:val="1"/>
        <w:spacing w:after="10"/>
      </w:pPr>
      <w:r>
        <w:rPr>
          <w:b/>
          <w:bCs/>
        </w:rPr>
        <w:t xml:space="preserve">Efekt GP.NIK610_W5: </w:t>
      </w:r>
    </w:p>
    <w:p>
      <w:pPr/>
      <w:r>
        <w:rPr/>
        <w:t xml:space="preserve">ma podstawową wiedzę na temat kryteriów oceny problemu decyzyjnego i sposobów ich doboru</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 K_W26_SR</w:t>
      </w:r>
    </w:p>
    <w:p>
      <w:pPr>
        <w:spacing w:before="20" w:after="190"/>
      </w:pPr>
      <w:r>
        <w:rPr>
          <w:b/>
          <w:bCs/>
        </w:rPr>
        <w:t xml:space="preserve">Powiązane efekty obszarowe: </w:t>
      </w:r>
      <w:r>
        <w:rPr/>
        <w:t xml:space="preserve">T1A_W01, T1A_W04, T1A_W08, P1A_W08</w:t>
      </w:r>
    </w:p>
    <w:p>
      <w:pPr>
        <w:keepNext w:val="1"/>
        <w:spacing w:after="10"/>
      </w:pPr>
      <w:r>
        <w:rPr>
          <w:b/>
          <w:bCs/>
        </w:rPr>
        <w:t xml:space="preserve">Efekt GP.NIK610_W6: </w:t>
      </w:r>
    </w:p>
    <w:p>
      <w:pPr/>
      <w:r>
        <w:rPr/>
        <w:t xml:space="preserve">ma podstawową wiedzę na temat przetwarzania danych źródłowych na potrzeby opracowania map kryteriów w programie GIS</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keepNext w:val="1"/>
        <w:spacing w:after="10"/>
      </w:pPr>
      <w:r>
        <w:rPr>
          <w:b/>
          <w:bCs/>
        </w:rPr>
        <w:t xml:space="preserve">Efekt GP.NIK610_W7: </w:t>
      </w:r>
    </w:p>
    <w:p>
      <w:pPr/>
      <w:r>
        <w:rPr/>
        <w:t xml:space="preserve">ma uporządkowaną wiedzę na temat metod oceny i normalizacji map kryteriów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T1A_W01, T1A_W07, T1A_W03, T1A_W04, T1A_W07, T1A_W02, T1A_W03, T1A_W06, T1A_W07</w:t>
      </w:r>
    </w:p>
    <w:p>
      <w:pPr>
        <w:keepNext w:val="1"/>
        <w:spacing w:after="10"/>
      </w:pPr>
      <w:r>
        <w:rPr>
          <w:b/>
          <w:bCs/>
        </w:rPr>
        <w:t xml:space="preserve">Efekt GP.NIK610_W8: </w:t>
      </w:r>
    </w:p>
    <w:p>
      <w:pPr/>
      <w:r>
        <w:rPr/>
        <w:t xml:space="preserve">ma uporządkowaną wiedzę na temat sposobów określania wag istotności kryteriów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keepNext w:val="1"/>
        <w:spacing w:after="10"/>
      </w:pPr>
      <w:r>
        <w:rPr>
          <w:b/>
          <w:bCs/>
        </w:rPr>
        <w:t xml:space="preserve">Efekt GP.NIK610_W9: </w:t>
      </w:r>
    </w:p>
    <w:p>
      <w:pPr/>
      <w:r>
        <w:rPr/>
        <w:t xml:space="preserve">ma podstawową wiedzę na temat sposobów dochodzenia do konsensusu w przypadku wielu grup decydentów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keepNext w:val="1"/>
        <w:spacing w:after="10"/>
      </w:pPr>
      <w:r>
        <w:rPr>
          <w:b/>
          <w:bCs/>
        </w:rPr>
        <w:t xml:space="preserve">Efekt GP.NIK610_W10: </w:t>
      </w:r>
    </w:p>
    <w:p>
      <w:pPr/>
      <w:r>
        <w:rPr/>
        <w:t xml:space="preserve">ma podstawową wiedzę na temat reguł decyzyjnych: metody prostego sumowania wag, metody AHP i metody idealnego stanu</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keepNext w:val="1"/>
        <w:spacing w:after="10"/>
      </w:pPr>
      <w:r>
        <w:rPr>
          <w:b/>
          <w:bCs/>
        </w:rPr>
        <w:t xml:space="preserve">Efekt GP.NIK610_W11: </w:t>
      </w:r>
    </w:p>
    <w:p>
      <w:pPr/>
      <w:r>
        <w:rPr/>
        <w:t xml:space="preserve">ma podstawową wiedzę na temat roli modeli analiz przestrzennych GIS w dokumentowaniu i udostępnianiu informacji w procesach wspierania podejmowania decyzji planistycznych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GP.NIK610_W12: </w:t>
      </w:r>
    </w:p>
    <w:p>
      <w:pPr/>
      <w:r>
        <w:rPr/>
        <w:t xml:space="preserve">ma uporządkowaną wiedzę na temat kartograficznych i bazodanowych danych źródłowych oraz o trybach ich udostępniania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pStyle w:val="Heading3"/>
      </w:pPr>
      <w:bookmarkStart w:id="3" w:name="_Toc3"/>
      <w:r>
        <w:t>Profil ogólnoakademicki - umiejętności</w:t>
      </w:r>
      <w:bookmarkEnd w:id="3"/>
    </w:p>
    <w:p>
      <w:pPr>
        <w:keepNext w:val="1"/>
        <w:spacing w:after="10"/>
      </w:pPr>
      <w:r>
        <w:rPr>
          <w:b/>
          <w:bCs/>
        </w:rPr>
        <w:t xml:space="preserve">Efekt GP.NIK610_U1: </w:t>
      </w:r>
    </w:p>
    <w:p>
      <w:pPr/>
      <w:r>
        <w:rPr/>
        <w:t xml:space="preserve">potrafi zaplanować i zrealizować etapy wielokryterialnej analizy przestrzennej wspomagającej zadany proces decyzyjny </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K_U01, K_U02, K_U08, K_U15, K_U21_SR</w:t>
      </w:r>
    </w:p>
    <w:p>
      <w:pPr>
        <w:spacing w:before="20" w:after="190"/>
      </w:pPr>
      <w:r>
        <w:rPr>
          <w:b/>
          <w:bCs/>
        </w:rPr>
        <w:t xml:space="preserve">Powiązane efekty obszarowe: </w:t>
      </w:r>
      <w:r>
        <w:rPr/>
        <w:t xml:space="preserve">T1A_U01, T1A_U02, S1A_U02, S1A_U03, S1A_U08, P1A_U01, T1A_U10, T1A_U15, P1A_U07, P1A_U07</w:t>
      </w:r>
    </w:p>
    <w:p>
      <w:pPr>
        <w:keepNext w:val="1"/>
        <w:spacing w:after="10"/>
      </w:pPr>
      <w:r>
        <w:rPr>
          <w:b/>
          <w:bCs/>
        </w:rPr>
        <w:t xml:space="preserve">Efekt GP.NIK610_U2: </w:t>
      </w:r>
    </w:p>
    <w:p>
      <w:pPr/>
      <w:r>
        <w:rPr/>
        <w:t xml:space="preserve">potrafi opracować model analiz przestrzennych w ArcGIS realizujący etapy analizy wielokryterialnej</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K_U09, K_U10, K_U11</w:t>
      </w:r>
    </w:p>
    <w:p>
      <w:pPr>
        <w:spacing w:before="20" w:after="190"/>
      </w:pPr>
      <w:r>
        <w:rPr>
          <w:b/>
          <w:bCs/>
        </w:rPr>
        <w:t xml:space="preserve">Powiązane efekty obszarowe: </w:t>
      </w:r>
      <w:r>
        <w:rPr/>
        <w:t xml:space="preserve">T1A_U07, T1A_U08, T1A_U09, T1A_U07, T1A_U08, T1A_U09, T1A_U07, T1A_U10</w:t>
      </w:r>
    </w:p>
    <w:p>
      <w:pPr>
        <w:keepNext w:val="1"/>
        <w:spacing w:after="10"/>
      </w:pPr>
      <w:r>
        <w:rPr>
          <w:b/>
          <w:bCs/>
        </w:rPr>
        <w:t xml:space="preserve">Efekt GP.NIK610_U3: </w:t>
      </w:r>
    </w:p>
    <w:p>
      <w:pPr/>
      <w:r>
        <w:rPr/>
        <w:t xml:space="preserve">potrafi prawidłowo opracować prezentację kartograficzną wyników analiz, zinterpretować i omówić otrzymane wyniki</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T1A_U04</w:t>
      </w:r>
    </w:p>
    <w:p>
      <w:pPr>
        <w:keepNext w:val="1"/>
        <w:spacing w:after="10"/>
      </w:pPr>
      <w:r>
        <w:rPr>
          <w:b/>
          <w:bCs/>
        </w:rPr>
        <w:t xml:space="preserve">Efekt GP.NIK610_U4: </w:t>
      </w:r>
    </w:p>
    <w:p>
      <w:pPr/>
      <w:r>
        <w:rPr/>
        <w:t xml:space="preserve">potrafi opracować prezentację kartograficzną oraz model analiz przestrzennych w programie GIS</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T1A_U08, T1A_U09</w:t>
      </w:r>
    </w:p>
    <w:p>
      <w:pPr>
        <w:keepNext w:val="1"/>
        <w:spacing w:after="10"/>
      </w:pPr>
      <w:r>
        <w:rPr>
          <w:b/>
          <w:bCs/>
        </w:rPr>
        <w:t xml:space="preserve">Efekt GP.NIK610_U5: </w:t>
      </w:r>
    </w:p>
    <w:p>
      <w:pPr/>
      <w:r>
        <w:rPr/>
        <w:t xml:space="preserve">potrafi dla zadanego celu określić na podstawie dostępnych danych źródłowych kryteria oraz opracować mapy kryteriów</w:t>
      </w:r>
    </w:p>
    <w:p>
      <w:pPr>
        <w:spacing w:before="60"/>
      </w:pPr>
      <w:r>
        <w:rPr/>
        <w:t xml:space="preserve">Weryfikacja: </w:t>
      </w:r>
    </w:p>
    <w:p>
      <w:pPr>
        <w:spacing w:before="20" w:after="190"/>
      </w:pPr>
      <w:r>
        <w:rPr/>
        <w:t xml:space="preserve">ocena sprawozdania oraz prezentacji map kryteriów</w:t>
      </w:r>
    </w:p>
    <w:p>
      <w:pPr>
        <w:spacing w:before="20" w:after="190"/>
      </w:pPr>
      <w:r>
        <w:rPr>
          <w:b/>
          <w:bCs/>
        </w:rPr>
        <w:t xml:space="preserve">Powiązane efekty kierunkowe: </w:t>
      </w:r>
      <w:r>
        <w:rPr/>
        <w:t xml:space="preserve">K_U02, K_U09, K_U10, K_U11, K_U15, K_U21_SR</w:t>
      </w:r>
    </w:p>
    <w:p>
      <w:pPr>
        <w:spacing w:before="20" w:after="190"/>
      </w:pPr>
      <w:r>
        <w:rPr>
          <w:b/>
          <w:bCs/>
        </w:rPr>
        <w:t xml:space="preserve">Powiązane efekty obszarowe: </w:t>
      </w:r>
      <w:r>
        <w:rPr/>
        <w:t xml:space="preserve">T1A_U02, T1A_U07, T1A_U08, T1A_U09, T1A_U07, T1A_U08, T1A_U09, T1A_U07, T1A_U10, T1A_U10, T1A_U15, P1A_U07, P1A_U07</w:t>
      </w:r>
    </w:p>
    <w:p>
      <w:pPr>
        <w:keepNext w:val="1"/>
        <w:spacing w:after="10"/>
      </w:pPr>
      <w:r>
        <w:rPr>
          <w:b/>
          <w:bCs/>
        </w:rPr>
        <w:t xml:space="preserve">Efekt GP.NIK610_U6: </w:t>
      </w:r>
    </w:p>
    <w:p>
      <w:pPr/>
      <w:r>
        <w:rPr/>
        <w:t xml:space="preserve">potrafi oceniać i normalizować mapy kryteriów przy wykorzystaniu funkcji rozmytych</w:t>
      </w:r>
    </w:p>
    <w:p>
      <w:pPr>
        <w:spacing w:before="60"/>
      </w:pPr>
      <w:r>
        <w:rPr/>
        <w:t xml:space="preserve">Weryfikacja: </w:t>
      </w:r>
    </w:p>
    <w:p>
      <w:pPr>
        <w:spacing w:before="20" w:after="190"/>
      </w:pPr>
      <w:r>
        <w:rPr/>
        <w:t xml:space="preserve">bieżąca ocena realizacji etapu projektu</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T1A_U08, T1A_U09</w:t>
      </w:r>
    </w:p>
    <w:p>
      <w:pPr>
        <w:keepNext w:val="1"/>
        <w:spacing w:after="10"/>
      </w:pPr>
      <w:r>
        <w:rPr>
          <w:b/>
          <w:bCs/>
        </w:rPr>
        <w:t xml:space="preserve">Efekt GP.NIK610_U7: </w:t>
      </w:r>
    </w:p>
    <w:p>
      <w:pPr/>
      <w:r>
        <w:rPr/>
        <w:t xml:space="preserve">potrafi określać wagi istotności kryteriów metodą porównywania parami</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T1A_U08, T1A_U09</w:t>
      </w:r>
    </w:p>
    <w:p>
      <w:pPr>
        <w:keepNext w:val="1"/>
        <w:spacing w:after="10"/>
      </w:pPr>
      <w:r>
        <w:rPr>
          <w:b/>
          <w:bCs/>
        </w:rPr>
        <w:t xml:space="preserve">Efekt GP.NIK610_U8: </w:t>
      </w:r>
    </w:p>
    <w:p>
      <w:pPr/>
      <w:r>
        <w:rPr/>
        <w:t xml:space="preserve">potrafi zaplanować model analiz przestrzennych dla reguł decyzyjnych metody AHP w Model Builder ArcGIS</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keepNext w:val="1"/>
        <w:spacing w:after="10"/>
      </w:pPr>
      <w:r>
        <w:rPr>
          <w:b/>
          <w:bCs/>
        </w:rPr>
        <w:t xml:space="preserve">Efekt GP.NIK610_U9: </w:t>
      </w:r>
    </w:p>
    <w:p>
      <w:pPr/>
      <w:r>
        <w:rPr/>
        <w:t xml:space="preserve">potrafi opracować prezentację wyników swoich analiz oraz przedstawić je podczas dyskusji</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T1A_U02, T1A_U03, T1A_U04</w:t>
      </w:r>
    </w:p>
    <w:p>
      <w:pPr>
        <w:pStyle w:val="Heading3"/>
      </w:pPr>
      <w:bookmarkStart w:id="4" w:name="_Toc4"/>
      <w:r>
        <w:t>Profil ogólnoakademicki - kompetencje społeczne</w:t>
      </w:r>
      <w:bookmarkEnd w:id="4"/>
    </w:p>
    <w:p>
      <w:pPr>
        <w:keepNext w:val="1"/>
        <w:spacing w:after="10"/>
      </w:pPr>
      <w:r>
        <w:rPr>
          <w:b/>
          <w:bCs/>
        </w:rPr>
        <w:t xml:space="preserve">Efekt GP.NIK610_K1: </w:t>
      </w:r>
    </w:p>
    <w:p>
      <w:pPr/>
      <w:r>
        <w:rPr/>
        <w:t xml:space="preserve">potrafi pracować w grupie dzieląc sie kompetencjami</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T1A_K03, T1A_K04, T1A_K06, T1A_K01</w:t>
      </w:r>
    </w:p>
    <w:p>
      <w:pPr>
        <w:keepNext w:val="1"/>
        <w:spacing w:after="10"/>
      </w:pPr>
      <w:r>
        <w:rPr>
          <w:b/>
          <w:bCs/>
        </w:rPr>
        <w:t xml:space="preserve">Efekt GP.NIK610_K2: </w:t>
      </w:r>
    </w:p>
    <w:p>
      <w:pPr/>
      <w:r>
        <w:rPr/>
        <w:t xml:space="preserve">rozumie wagę podejmowanych decyzji w planowaniu przestrzennym</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K_K01, K_K02, K_K08_SR</w:t>
      </w:r>
    </w:p>
    <w:p>
      <w:pPr>
        <w:spacing w:before="20" w:after="190"/>
      </w:pPr>
      <w:r>
        <w:rPr>
          <w:b/>
          <w:bCs/>
        </w:rPr>
        <w:t xml:space="preserve">Powiązane efekty obszarowe: </w:t>
      </w:r>
      <w:r>
        <w:rPr/>
        <w:t xml:space="preserve">T1A_K01,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2025-12-25T06:59:33+01:00</dcterms:created>
  <dcterms:modified xsi:type="dcterms:W3CDTF">2025-12-25T06:59:33+01:00</dcterms:modified>
</cp:coreProperties>
</file>

<file path=docProps/custom.xml><?xml version="1.0" encoding="utf-8"?>
<Properties xmlns="http://schemas.openxmlformats.org/officeDocument/2006/custom-properties" xmlns:vt="http://schemas.openxmlformats.org/officeDocument/2006/docPropsVTypes"/>
</file>