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32 godziny, w tym: 
a) zapoznanie się ze wskazaną literaturą - 20 godzin
b) przygotowanie się do kolokwium - 12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Giddens, Socjologia, wyd. PWN, 2004.
2. B. Szacka, Wprowadzenie do socjologii, wyd. Oficyna Naukowa, 2003.
3. J. Szacki, Historia myśli socjologicznej, wyd. PWN, 2002.
4. E. Goffman, Człowiek w teatrze życia codziennego, wyd. Aletheia,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GP.NIK501_W1: </w:t>
      </w:r>
    </w:p>
    <w:p>
      <w:pPr/>
      <w:r>
        <w:rPr/>
        <w:t xml:space="preserve">1. student posiada wiedzę na temat człowieka i jego form aktywności oraz ich instytucjonalizacji w zbiór zasad i reguł życia społecznego; 2. student zna podstawowe koncepcje teoretyczne w socjologii, rozumie złożoność relacji jednostka-społeczeństwo, a także człowiek-natura, i współzależność tychże; 3. 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GP.NIK501_U1: </w:t>
      </w:r>
    </w:p>
    <w:p>
      <w:pPr/>
      <w:r>
        <w:rPr/>
        <w:t xml:space="preserve">student umie dostrzec wielowymiarowość konfliktów społecznych, pełnionych przez nie funkcji, a także sposobów ich rozwiązywania. Student wykazuje umiejętność czytania tekstów socjologicznych i pokrewnych, w których wykorzystuje się materiały badawcze o charakterze teoretycznym i empirycznym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GP.NIK501_K1: </w:t>
      </w:r>
    </w:p>
    <w:p>
      <w:pPr/>
      <w:r>
        <w:rPr/>
        <w:t xml:space="preserve">student kształtuje w sobie wrażliwość na potrzebę promowania kultury publicznej opartej na tolerancji i pluralizmie ideowym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GP.NIK501_K2: </w:t>
      </w:r>
    </w:p>
    <w:p>
      <w:pPr/>
      <w:r>
        <w:rPr/>
        <w:t xml:space="preserve">student dostrzega złożoność zjawisk społecznych i polityczno-ekonomicznych w otaczającym świecie, kształtuje w sobie krytyczną postawę wobec upraszczających i demagogicznych wizji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GP.NIK501_K3: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2025-12-25T18:55:43+01:00</dcterms:created>
  <dcterms:modified xsi:type="dcterms:W3CDTF">2025-12-25T18:55:43+01:00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