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- 8 godzin 
b) obecność na ćwiczeniach - 16 godzin
c) udział w konsultacjach związanych z ćwiczeniami - 9 godzin
d) udział w egzaminie - 2 godz.
2. Praca własna studenta – 40 godzin, w tym: 
a) przygotowanie do ćwiczeń -  20 godzin
b) przygotowanie do zaliczenia - 20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- 8 godzin 
b) obecność na ćwiczeniach - 16 godzin
c) udział w konsultacjach związanych z ćwiczeniami - 9 godzin
d) udział w egzaminie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pkt. ECTS - 47 godzin, w tym:
a) przygotowanie do ćwiczeń -  22 godziny
b) obecność na ćwiczeniach - 16 godzin
c) udział w konsultacjach związanych z ćwiczeniami - 9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społeczeństwie, znajomość historii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wpływie społecznych i kulturowych czynników na gospodarowanie przestrzenią oraz etyce użytkowania przestrzeni. Rozumienie nowych tendencji w rozwoju miast oraz procesu zróżnicowania obszarów miejskich.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Człowiek i przestrzeń – kształtowanie i użytkowanie przestrzeni, rozwiązywanie konfliktów.	
Przestrzeń miejska – wybrane elementy: współczesne tendencje w rozwoju przestrzeni miast, urbanizacja i jej skutki.
Podmioty wytwarzające przestrzeń społeczną –  potrzeby przestrzenne człowieka, funkcje podmiotów (człowiek, grupa społeczna, społeczeństwo), rola kapitału społecznego. 
ĆWICZENIA:
"Studia przypadków” - Tożsamość miasta, Genius loci – duch miasta na podstawie wybranych miast:
1. Historia miasta w pigułce.
2. Centrum miasta – różnorodność funkcji.
3. Przestrzeń publiczna miasta.
4. Różnorodność i ład ulic – esencja miejskości.
5. Ludność – struktura wiekowa, etniczna,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egzamin w formie pisemnej.
Ćwiczenia: ocena przygotowanych przez studentów prezentacji dotyczących studiów przypadków.
Ocena końcowa - średnia z ocen z kolokwium i z prezentacji
Oceny wpisywane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Karwińska, Gospodarka przestrzenna. Uwarunkowania społeczno-kulturowe, Wydawnictwo Naukowe PWN, Warszawa 2008.      
2. B. Jałowiecki, M. Szczepański, G. Gorzelak, Rozwój lokalny i regionalny w perspektywie socjologicznej, Śląskie Wydawnictwo Naukowe Wyższej Szkoły Zarządzania i Nauk Społecznych im. Ks. Emila Szramka w Tychach, wyd. 1, Tychy 2007.            
3. B. Jałowiecki, M. Szczepański, Miasto i przestrzeń w perspektywie socjologicznej, Wydawnictwo Naukowe Scholar,  wyd.1, Warszawa 2006.
4. B. Jałowiecki, Społeczne wytwarzanie przestrzeni, Wydawnictwo Naukowe Scholar,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GP.NIK303_W1: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GP.NIK303_W2: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GP.NIK303_U1: </w:t>
      </w:r>
    </w:p>
    <w:p>
      <w:pPr/>
      <w:r>
        <w:rPr/>
        <w:t xml:space="preserve">potrafi pozyskiwać i wykorzystywać informacje z literatury dotyczące społecznych i kulturowych czynników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GP.NIK303_U2: </w:t>
      </w:r>
    </w:p>
    <w:p>
      <w:pPr/>
      <w:r>
        <w:rPr/>
        <w:t xml:space="preserve">potrafi opracować dokumentację dotyczącą zagadnienia współczesnego rozwoju miast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S1A_U04, S1A_U08</w:t>
      </w:r>
    </w:p>
    <w:p>
      <w:pPr>
        <w:keepNext w:val="1"/>
        <w:spacing w:after="10"/>
      </w:pPr>
      <w:r>
        <w:rPr>
          <w:b/>
          <w:bCs/>
        </w:rPr>
        <w:t xml:space="preserve">Efekt GP.NIK303_U3: </w:t>
      </w:r>
    </w:p>
    <w:p>
      <w:pPr/>
      <w:r>
        <w:rPr/>
        <w:t xml:space="preserve">potrafi dokonać analizy i selekcji zebranych materiałów, umie formułować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dyskusja, ocena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GP.NIK303_K1: </w:t>
      </w:r>
    </w:p>
    <w:p>
      <w:pPr/>
      <w:r>
        <w:rPr/>
        <w:t xml:space="preserve">potrafi pracować w zespole rozwiązując zagadnienia interdyscyplinarne związane z zagospodarowaniem przestrzennym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 w zespole, dyskusja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2025-05-03T14:22:26+02:00</dcterms:created>
  <dcterms:modified xsi:type="dcterms:W3CDTF">2025-05-03T14:22:26+02:00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